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8E" w:rsidRPr="007E6906" w:rsidRDefault="00162C8E" w:rsidP="00851119">
      <w:pPr>
        <w:spacing w:after="160" w:line="256" w:lineRule="auto"/>
        <w:ind w:left="0"/>
        <w:jc w:val="right"/>
        <w:rPr>
          <w:rFonts w:eastAsia="Calibri"/>
          <w:lang w:val="ro-RO"/>
        </w:rPr>
      </w:pP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p>
    <w:p w:rsidR="00F637A3" w:rsidRPr="00C255FD" w:rsidRDefault="00FA3E83" w:rsidP="00162C8E">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Pr="00C255FD">
        <w:rPr>
          <w:rFonts w:cs="Arial"/>
          <w:color w:val="000000"/>
          <w:lang w:val="ro-RO"/>
        </w:rPr>
        <w:tab/>
      </w:r>
      <w:r w:rsidRPr="00C255FD">
        <w:rPr>
          <w:rFonts w:cs="Arial"/>
          <w:color w:val="000000"/>
          <w:lang w:val="ro-RO"/>
        </w:rPr>
        <w:tab/>
      </w:r>
      <w:r w:rsidRPr="00C255FD">
        <w:rPr>
          <w:rFonts w:cs="Arial"/>
          <w:color w:val="000000"/>
          <w:lang w:val="ro-RO"/>
        </w:rPr>
        <w:tab/>
      </w:r>
      <w:r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p>
    <w:p w:rsidR="006D0057" w:rsidRPr="00C255FD" w:rsidRDefault="006D0057" w:rsidP="00C255FD">
      <w:pPr>
        <w:autoSpaceDE w:val="0"/>
        <w:autoSpaceDN w:val="0"/>
        <w:adjustRightInd w:val="0"/>
        <w:spacing w:after="0" w:line="240" w:lineRule="auto"/>
        <w:ind w:left="0" w:right="-7"/>
        <w:rPr>
          <w:rFonts w:cs="Arial"/>
          <w:color w:val="000000"/>
          <w:lang w:val="ro-RO"/>
        </w:rPr>
      </w:pPr>
    </w:p>
    <w:p w:rsidR="00FA3E83" w:rsidRDefault="00E5421F" w:rsidP="00E5421F">
      <w:pPr>
        <w:autoSpaceDE w:val="0"/>
        <w:autoSpaceDN w:val="0"/>
        <w:adjustRightInd w:val="0"/>
        <w:spacing w:after="0" w:line="240" w:lineRule="auto"/>
        <w:ind w:left="0" w:right="-7"/>
        <w:rPr>
          <w:rFonts w:cs="Arial"/>
          <w:b/>
          <w:color w:val="000000"/>
          <w:lang w:val="ro-RO"/>
        </w:rPr>
      </w:pPr>
      <w:r>
        <w:rPr>
          <w:rFonts w:cs="Arial"/>
          <w:b/>
          <w:color w:val="000000"/>
          <w:lang w:val="ro-RO"/>
        </w:rPr>
        <w:t xml:space="preserve">                                                 </w:t>
      </w:r>
      <w:r w:rsidR="00FA3E83" w:rsidRPr="00C255FD">
        <w:rPr>
          <w:rFonts w:cs="Arial"/>
          <w:b/>
          <w:color w:val="000000"/>
          <w:lang w:val="ro-RO"/>
        </w:rPr>
        <w:t>ANUNŢ</w:t>
      </w:r>
    </w:p>
    <w:p w:rsidR="00F637A3" w:rsidRPr="00C255FD" w:rsidRDefault="00F637A3" w:rsidP="00C255FD">
      <w:pPr>
        <w:autoSpaceDE w:val="0"/>
        <w:autoSpaceDN w:val="0"/>
        <w:adjustRightInd w:val="0"/>
        <w:spacing w:after="0" w:line="240" w:lineRule="auto"/>
        <w:ind w:left="0" w:right="-7"/>
        <w:jc w:val="center"/>
        <w:rPr>
          <w:rFonts w:cs="Arial"/>
          <w:b/>
          <w:color w:val="000000"/>
          <w:lang w:val="ro-RO"/>
        </w:rPr>
      </w:pPr>
    </w:p>
    <w:p w:rsidR="00FA3E83" w:rsidRDefault="006C1D7C" w:rsidP="00C255FD">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0080600F">
        <w:rPr>
          <w:rFonts w:cs="Arial"/>
          <w:color w:val="000000"/>
          <w:lang w:val="ro-RO"/>
        </w:rPr>
        <w:tab/>
      </w:r>
      <w:r w:rsidR="0080600F">
        <w:rPr>
          <w:rFonts w:cs="Arial"/>
          <w:color w:val="000000"/>
          <w:lang w:val="ro-RO"/>
        </w:rPr>
        <w:tab/>
      </w:r>
      <w:r w:rsidR="0080600F">
        <w:rPr>
          <w:rFonts w:cs="Arial"/>
          <w:color w:val="000000"/>
          <w:lang w:val="ro-RO"/>
        </w:rPr>
        <w:tab/>
        <w:t xml:space="preserve">  Din data de </w:t>
      </w:r>
      <w:r w:rsidR="00557821">
        <w:rPr>
          <w:rFonts w:cs="Arial"/>
          <w:color w:val="000000"/>
          <w:lang w:val="ro-RO"/>
        </w:rPr>
        <w:t>18.06.2020</w:t>
      </w:r>
    </w:p>
    <w:p w:rsidR="00F637A3" w:rsidRPr="00C255FD" w:rsidRDefault="00F637A3" w:rsidP="00C255FD">
      <w:pPr>
        <w:autoSpaceDE w:val="0"/>
        <w:autoSpaceDN w:val="0"/>
        <w:adjustRightInd w:val="0"/>
        <w:spacing w:after="0" w:line="240" w:lineRule="auto"/>
        <w:ind w:left="0" w:right="-7"/>
        <w:rPr>
          <w:rFonts w:cs="Arial"/>
          <w:color w:val="000000"/>
          <w:lang w:val="ro-RO"/>
        </w:rPr>
      </w:pP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Agenția Națională de Administrare a Bunurilor Indisponibilizate, </w:t>
      </w:r>
      <w:r w:rsidR="00770788" w:rsidRPr="00C255FD">
        <w:rPr>
          <w:rFonts w:cs="Arial"/>
          <w:color w:val="222222"/>
          <w:shd w:val="clear" w:color="auto" w:fill="FFFFFF"/>
          <w:lang w:val="ro-RO"/>
        </w:rPr>
        <w:t xml:space="preserve">în conformitate cu prevederile art. 502 alin. (1) lit. c) și art. 506 alin. (1) lit. b), alin. (2), (5) și (8) din OUG nr. 57/2019 privind Codul administrativ,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 precum şi ale art. 149 alin. (1)-(5) din Hotărârea Guvernului nr. 611/2008 pentru aprobarea normelor privind organizarea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dezvoltarea carierei </w:t>
      </w:r>
      <w:r w:rsidR="00770788" w:rsidRPr="00C255FD">
        <w:rPr>
          <w:rFonts w:cs="Arial"/>
          <w:noProof/>
          <w:color w:val="222222"/>
          <w:shd w:val="clear" w:color="auto" w:fill="FFFFFF"/>
          <w:lang w:val="ro-RO"/>
        </w:rPr>
        <w:t>funcţionarilor</w:t>
      </w:r>
      <w:r w:rsidR="00770788" w:rsidRPr="00C255FD">
        <w:rPr>
          <w:rFonts w:cs="Arial"/>
          <w:color w:val="222222"/>
          <w:shd w:val="clear" w:color="auto" w:fill="FFFFFF"/>
          <w:lang w:val="ro-RO"/>
        </w:rPr>
        <w:t xml:space="preserve"> publici,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w:t>
      </w:r>
      <w:r w:rsidR="00AA0064" w:rsidRPr="00C255FD">
        <w:rPr>
          <w:rFonts w:cs="Arial"/>
          <w:color w:val="222222"/>
          <w:shd w:val="clear" w:color="auto" w:fill="FFFFFF"/>
          <w:lang w:val="ro-RO"/>
        </w:rPr>
        <w:t xml:space="preserve"> </w:t>
      </w:r>
      <w:r w:rsidRPr="00C255FD">
        <w:rPr>
          <w:rFonts w:cs="Arial"/>
          <w:b/>
          <w:noProof/>
          <w:color w:val="000000"/>
          <w:lang w:val="ro-RO"/>
        </w:rPr>
        <w:t>anunţă</w:t>
      </w:r>
      <w:r w:rsidRPr="00C255FD">
        <w:rPr>
          <w:rFonts w:cs="Arial"/>
          <w:b/>
          <w:color w:val="000000"/>
          <w:lang w:val="ro-RO"/>
        </w:rPr>
        <w:t xml:space="preserve"> ocuparea </w:t>
      </w:r>
      <w:r w:rsidR="00BC0C7F">
        <w:rPr>
          <w:rFonts w:cs="Arial"/>
          <w:b/>
          <w:color w:val="000000"/>
          <w:lang w:val="ro-RO"/>
        </w:rPr>
        <w:t>unei</w:t>
      </w:r>
      <w:r w:rsidRPr="00C255FD">
        <w:rPr>
          <w:rFonts w:cs="Arial"/>
          <w:b/>
          <w:color w:val="000000"/>
          <w:lang w:val="ro-RO"/>
        </w:rPr>
        <w:t xml:space="preserve"> funcții publice de execuție, vacante, prin transfer la cerere</w:t>
      </w:r>
      <w:r w:rsidRPr="00C255FD">
        <w:rPr>
          <w:rFonts w:cs="Arial"/>
          <w:color w:val="000000"/>
          <w:lang w:val="ro-RO"/>
        </w:rPr>
        <w:t>.</w:t>
      </w:r>
    </w:p>
    <w:p w:rsidR="00345B96" w:rsidRPr="00C255FD" w:rsidRDefault="00345B96" w:rsidP="00C255FD">
      <w:pPr>
        <w:autoSpaceDE w:val="0"/>
        <w:autoSpaceDN w:val="0"/>
        <w:adjustRightInd w:val="0"/>
        <w:spacing w:after="0" w:line="360" w:lineRule="auto"/>
        <w:ind w:left="0" w:right="-7"/>
        <w:rPr>
          <w:rFonts w:cs="Arial"/>
          <w:color w:val="000000"/>
          <w:lang w:val="ro-RO"/>
        </w:rPr>
      </w:pPr>
      <w:r w:rsidRPr="00C255FD">
        <w:rPr>
          <w:rStyle w:val="l5def1"/>
          <w:rFonts w:ascii="Trebuchet MS" w:hAnsi="Trebuchet MS"/>
          <w:sz w:val="22"/>
          <w:szCs w:val="22"/>
          <w:lang w:val="ro-RO"/>
        </w:rPr>
        <w:t xml:space="preserve">Transferul la cerere se face la solicitarea </w:t>
      </w:r>
      <w:r w:rsidRPr="00C255FD">
        <w:rPr>
          <w:rStyle w:val="l5def1"/>
          <w:rFonts w:ascii="Trebuchet MS" w:hAnsi="Trebuchet MS"/>
          <w:noProof/>
          <w:sz w:val="22"/>
          <w:szCs w:val="22"/>
          <w:lang w:val="ro-RO"/>
        </w:rPr>
        <w:t>funcţionarului</w:t>
      </w:r>
      <w:r w:rsidRPr="00C255FD">
        <w:rPr>
          <w:rStyle w:val="l5def1"/>
          <w:rFonts w:ascii="Trebuchet MS" w:hAnsi="Trebuchet MS"/>
          <w:sz w:val="22"/>
          <w:szCs w:val="22"/>
          <w:lang w:val="ro-RO"/>
        </w:rPr>
        <w:t xml:space="preserve"> public </w:t>
      </w:r>
      <w:r w:rsidRPr="00C255FD">
        <w:rPr>
          <w:rStyle w:val="l5def1"/>
          <w:rFonts w:ascii="Trebuchet MS" w:hAnsi="Trebuchet MS"/>
          <w:noProof/>
          <w:sz w:val="22"/>
          <w:szCs w:val="22"/>
          <w:lang w:val="ro-RO"/>
        </w:rPr>
        <w:t>şi</w:t>
      </w:r>
      <w:r w:rsidRPr="00C255FD">
        <w:rPr>
          <w:rStyle w:val="l5def1"/>
          <w:rFonts w:ascii="Trebuchet MS" w:hAnsi="Trebuchet MS"/>
          <w:sz w:val="22"/>
          <w:szCs w:val="22"/>
          <w:lang w:val="ro-RO"/>
        </w:rPr>
        <w:t xml:space="preserve"> cu aprobarea conducătorului </w:t>
      </w:r>
      <w:r w:rsidRPr="00C255FD">
        <w:rPr>
          <w:rStyle w:val="l5def1"/>
          <w:rFonts w:ascii="Trebuchet MS" w:hAnsi="Trebuchet MS"/>
          <w:noProof/>
          <w:sz w:val="22"/>
          <w:szCs w:val="22"/>
          <w:lang w:val="ro-RO"/>
        </w:rPr>
        <w:t>autorităţii</w:t>
      </w:r>
      <w:r w:rsidRPr="00C255FD">
        <w:rPr>
          <w:rStyle w:val="l5def1"/>
          <w:rFonts w:ascii="Trebuchet MS" w:hAnsi="Trebuchet MS"/>
          <w:sz w:val="22"/>
          <w:szCs w:val="22"/>
          <w:lang w:val="ro-RO"/>
        </w:rPr>
        <w:t xml:space="preserve"> sau </w:t>
      </w:r>
      <w:r w:rsidRPr="00C255FD">
        <w:rPr>
          <w:rStyle w:val="l5def1"/>
          <w:rFonts w:ascii="Trebuchet MS" w:hAnsi="Trebuchet MS"/>
          <w:noProof/>
          <w:sz w:val="22"/>
          <w:szCs w:val="22"/>
          <w:lang w:val="ro-RO"/>
        </w:rPr>
        <w:t>instituţiei</w:t>
      </w:r>
      <w:r w:rsidRPr="00C255FD">
        <w:rPr>
          <w:rStyle w:val="l5def1"/>
          <w:rFonts w:ascii="Trebuchet MS" w:hAnsi="Trebuchet MS"/>
          <w:sz w:val="22"/>
          <w:szCs w:val="22"/>
          <w:lang w:val="ro-RO"/>
        </w:rPr>
        <w:t xml:space="preserve"> publice în care urmează să </w:t>
      </w:r>
      <w:r w:rsidRPr="00C255FD">
        <w:rPr>
          <w:rStyle w:val="l5def1"/>
          <w:rFonts w:ascii="Trebuchet MS" w:hAnsi="Trebuchet MS"/>
          <w:noProof/>
          <w:sz w:val="22"/>
          <w:szCs w:val="22"/>
          <w:lang w:val="ro-RO"/>
        </w:rPr>
        <w:t>îşi desfăşoare</w:t>
      </w:r>
      <w:r w:rsidRPr="00C255FD">
        <w:rPr>
          <w:rStyle w:val="l5def1"/>
          <w:rFonts w:ascii="Trebuchet MS" w:hAnsi="Trebuchet MS"/>
          <w:sz w:val="22"/>
          <w:szCs w:val="22"/>
          <w:lang w:val="ro-RO"/>
        </w:rPr>
        <w:t xml:space="preserve"> activitatea </w:t>
      </w:r>
      <w:r w:rsidRPr="00C255FD">
        <w:rPr>
          <w:rStyle w:val="l5def1"/>
          <w:rFonts w:ascii="Trebuchet MS" w:hAnsi="Trebuchet MS"/>
          <w:noProof/>
          <w:sz w:val="22"/>
          <w:szCs w:val="22"/>
          <w:lang w:val="ro-RO"/>
        </w:rPr>
        <w:t xml:space="preserve">funcţionarul </w:t>
      </w:r>
      <w:r w:rsidRPr="00C255FD">
        <w:rPr>
          <w:rStyle w:val="l5def1"/>
          <w:rFonts w:ascii="Trebuchet MS" w:hAnsi="Trebuchet MS"/>
          <w:sz w:val="22"/>
          <w:szCs w:val="22"/>
          <w:lang w:val="ro-RO"/>
        </w:rPr>
        <w:t xml:space="preserve">public. Autoritatea sau </w:t>
      </w:r>
      <w:r w:rsidRPr="00C255FD">
        <w:rPr>
          <w:rStyle w:val="l5def1"/>
          <w:rFonts w:ascii="Trebuchet MS" w:hAnsi="Trebuchet MS"/>
          <w:noProof/>
          <w:sz w:val="22"/>
          <w:szCs w:val="22"/>
          <w:lang w:val="ro-RO"/>
        </w:rPr>
        <w:t>instituţia</w:t>
      </w:r>
      <w:r w:rsidRPr="00C255FD">
        <w:rPr>
          <w:rStyle w:val="l5def1"/>
          <w:rFonts w:ascii="Trebuchet MS" w:hAnsi="Trebuchet MS"/>
          <w:sz w:val="22"/>
          <w:szCs w:val="22"/>
          <w:lang w:val="ro-RO"/>
        </w:rPr>
        <w:t xml:space="preserve"> publică în cadrul căreia s-a aprobat transferul la cerere al </w:t>
      </w:r>
      <w:r w:rsidRPr="00C255FD">
        <w:rPr>
          <w:rStyle w:val="l5def1"/>
          <w:rFonts w:ascii="Trebuchet MS" w:hAnsi="Trebuchet MS"/>
          <w:noProof/>
          <w:sz w:val="22"/>
          <w:szCs w:val="22"/>
          <w:lang w:val="ro-RO"/>
        </w:rPr>
        <w:t>funcţionarului public înştiinţează</w:t>
      </w:r>
      <w:r w:rsidRPr="00C255FD">
        <w:rPr>
          <w:rStyle w:val="l5def1"/>
          <w:rFonts w:ascii="Trebuchet MS" w:hAnsi="Trebuchet MS"/>
          <w:sz w:val="22"/>
          <w:szCs w:val="22"/>
          <w:lang w:val="ro-RO"/>
        </w:rPr>
        <w:t xml:space="preserve"> cu celeritate autoritatea sau </w:t>
      </w:r>
      <w:r w:rsidRPr="00C255FD">
        <w:rPr>
          <w:rStyle w:val="l5def1"/>
          <w:rFonts w:ascii="Trebuchet MS" w:hAnsi="Trebuchet MS"/>
          <w:noProof/>
          <w:sz w:val="22"/>
          <w:szCs w:val="22"/>
          <w:lang w:val="ro-RO"/>
        </w:rPr>
        <w:t>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w:t>
      </w:r>
      <w:r w:rsidRPr="00C255FD">
        <w:rPr>
          <w:rStyle w:val="l5def1"/>
          <w:rFonts w:ascii="Trebuchet MS" w:hAnsi="Trebuchet MS"/>
          <w:sz w:val="22"/>
          <w:szCs w:val="22"/>
          <w:lang w:val="ro-RO"/>
        </w:rPr>
        <w:t xml:space="preserve">, cu precizarea datei de la care operează transferul la </w:t>
      </w:r>
      <w:r w:rsidRPr="00C255FD">
        <w:rPr>
          <w:rStyle w:val="l5def1"/>
          <w:rFonts w:ascii="Trebuchet MS" w:hAnsi="Trebuchet MS"/>
          <w:noProof/>
          <w:sz w:val="22"/>
          <w:szCs w:val="22"/>
          <w:lang w:val="ro-RO"/>
        </w:rPr>
        <w:t>cerere. Data de la care operează transferul la cerere nu poate depăşi 30 de zile</w:t>
      </w:r>
      <w:r w:rsidRPr="00C255FD">
        <w:rPr>
          <w:rStyle w:val="l5def1"/>
          <w:rFonts w:ascii="Trebuchet MS" w:hAnsi="Trebuchet MS"/>
          <w:sz w:val="22"/>
          <w:szCs w:val="22"/>
          <w:lang w:val="ro-RO"/>
        </w:rPr>
        <w:t xml:space="preserve"> calendaristice de la data emiterii actului administrativ.</w:t>
      </w:r>
      <w:r w:rsidRPr="00C255FD">
        <w:rPr>
          <w:rFonts w:cs="Arial"/>
          <w:color w:val="000000"/>
          <w:lang w:val="ro-RO"/>
        </w:rPr>
        <w:t> </w:t>
      </w:r>
    </w:p>
    <w:p w:rsidR="00FA3E83" w:rsidRPr="00162C8E" w:rsidRDefault="00873868" w:rsidP="00C255FD">
      <w:pPr>
        <w:autoSpaceDE w:val="0"/>
        <w:autoSpaceDN w:val="0"/>
        <w:adjustRightInd w:val="0"/>
        <w:spacing w:after="0" w:line="360" w:lineRule="auto"/>
        <w:ind w:left="0" w:right="-7"/>
        <w:rPr>
          <w:rFonts w:cs="Arial"/>
          <w:color w:val="000000"/>
          <w:u w:val="single"/>
          <w:lang w:val="ro-RO"/>
        </w:rPr>
      </w:pPr>
      <w:r w:rsidRPr="00C255FD">
        <w:rPr>
          <w:rStyle w:val="l5def1"/>
          <w:rFonts w:ascii="Trebuchet MS" w:hAnsi="Trebuchet MS"/>
          <w:sz w:val="22"/>
          <w:szCs w:val="22"/>
          <w:lang w:val="ro-RO"/>
        </w:rPr>
        <w:t xml:space="preserve">Transferul se poate face pe o </w:t>
      </w:r>
      <w:r w:rsidRPr="00C255FD">
        <w:rPr>
          <w:rStyle w:val="l5def1"/>
          <w:rFonts w:ascii="Trebuchet MS" w:hAnsi="Trebuchet MS"/>
          <w:noProof/>
          <w:sz w:val="22"/>
          <w:szCs w:val="22"/>
          <w:lang w:val="ro-RO"/>
        </w:rPr>
        <w:t xml:space="preserve">funcţie publică vacantă de acelaşi nivel, cu respectarea categoriei, clasei şi gradului profesional al funcţionarului public, sau într-o funcţie publică vacantă de nivel inferior, </w:t>
      </w:r>
      <w:r w:rsidRPr="00C255FD">
        <w:rPr>
          <w:rFonts w:cs="Arial"/>
          <w:noProof/>
          <w:color w:val="222222"/>
          <w:shd w:val="clear" w:color="auto" w:fill="FFFFFF"/>
          <w:lang w:val="ro-RO"/>
        </w:rPr>
        <w:t>cu îndeplinirea condițiilor de studii, de vechime şi a condiţiilor specifice pentru ocuparea funcţiei publice, prevăzute în fişa postului, după cum urmează</w:t>
      </w:r>
      <w:r w:rsidRPr="00C255FD">
        <w:rPr>
          <w:rFonts w:cs="Arial"/>
          <w:color w:val="222222"/>
          <w:shd w:val="clear" w:color="auto" w:fill="FFFFFF"/>
          <w:lang w:val="ro-RO"/>
        </w:rPr>
        <w:t>:</w:t>
      </w:r>
    </w:p>
    <w:p w:rsidR="00CA50EA" w:rsidRPr="00BC0C7F" w:rsidRDefault="00FA3E83" w:rsidP="00BC0C7F">
      <w:pPr>
        <w:autoSpaceDE w:val="0"/>
        <w:autoSpaceDN w:val="0"/>
        <w:adjustRightInd w:val="0"/>
        <w:spacing w:after="0" w:line="360" w:lineRule="auto"/>
        <w:ind w:left="0" w:right="-7"/>
        <w:rPr>
          <w:rFonts w:cs="Arial"/>
          <w:color w:val="000000"/>
          <w:lang w:val="ro-RO"/>
        </w:rPr>
      </w:pPr>
      <w:r w:rsidRPr="00C255FD">
        <w:rPr>
          <w:rFonts w:cs="Arial"/>
          <w:b/>
          <w:color w:val="000000"/>
          <w:lang w:val="ro-RO"/>
        </w:rPr>
        <w:t>I.</w:t>
      </w:r>
      <w:r w:rsidR="00DF6FC8" w:rsidRPr="00C255FD">
        <w:rPr>
          <w:rFonts w:cs="Arial"/>
          <w:b/>
          <w:color w:val="000000"/>
          <w:lang w:val="ro-RO"/>
        </w:rPr>
        <w:t xml:space="preserve"> </w:t>
      </w:r>
      <w:r w:rsidRPr="00C255FD">
        <w:rPr>
          <w:rFonts w:cs="Arial"/>
          <w:b/>
          <w:color w:val="000000"/>
          <w:lang w:val="ro-RO"/>
        </w:rPr>
        <w:t>Denumirea postului</w:t>
      </w:r>
      <w:r w:rsidRPr="00C255FD">
        <w:rPr>
          <w:rFonts w:cs="Arial"/>
          <w:color w:val="000000"/>
          <w:lang w:val="ro-RO"/>
        </w:rPr>
        <w:t xml:space="preserve">: </w:t>
      </w:r>
      <w:r w:rsidRPr="00C255FD">
        <w:rPr>
          <w:rFonts w:cs="Arial"/>
          <w:b/>
          <w:color w:val="000000"/>
          <w:lang w:val="ro-RO"/>
        </w:rPr>
        <w:t xml:space="preserve"> </w:t>
      </w:r>
    </w:p>
    <w:p w:rsidR="00FA3E83" w:rsidRPr="00C255FD" w:rsidRDefault="00C255FD" w:rsidP="0030683A">
      <w:pPr>
        <w:spacing w:line="360" w:lineRule="auto"/>
        <w:ind w:left="0" w:right="-7"/>
        <w:rPr>
          <w:rFonts w:cs="Arial"/>
          <w:color w:val="000000"/>
          <w:lang w:val="ro-RO"/>
        </w:rPr>
      </w:pPr>
      <w:r w:rsidRPr="00C255FD">
        <w:rPr>
          <w:rFonts w:cs="Arial"/>
          <w:color w:val="000000"/>
          <w:lang w:val="ro-RO"/>
        </w:rPr>
        <w:t xml:space="preserve">1. </w:t>
      </w:r>
      <w:r w:rsidR="00F115EE" w:rsidRPr="00C255FD">
        <w:rPr>
          <w:rFonts w:cs="Arial"/>
          <w:color w:val="000000"/>
          <w:lang w:val="ro-RO"/>
        </w:rPr>
        <w:t>C</w:t>
      </w:r>
      <w:r w:rsidR="00FA3E83" w:rsidRPr="00C255FD">
        <w:rPr>
          <w:rFonts w:cs="Arial"/>
          <w:color w:val="000000"/>
          <w:lang w:val="ro-RO"/>
        </w:rPr>
        <w:t>onsilier</w:t>
      </w:r>
      <w:r w:rsidR="006D2351" w:rsidRPr="00C255FD">
        <w:rPr>
          <w:rFonts w:cs="Arial"/>
          <w:color w:val="000000"/>
          <w:lang w:val="ro-RO"/>
        </w:rPr>
        <w:t xml:space="preserve">, gradul profesional </w:t>
      </w:r>
      <w:r w:rsidR="00A32AA6">
        <w:rPr>
          <w:rFonts w:cs="Arial"/>
          <w:color w:val="000000"/>
          <w:lang w:val="ro-RO"/>
        </w:rPr>
        <w:t>superior</w:t>
      </w:r>
      <w:r w:rsidR="00FA3E83" w:rsidRPr="00C255FD">
        <w:rPr>
          <w:rFonts w:cs="Arial"/>
          <w:color w:val="000000"/>
          <w:lang w:val="ro-RO"/>
        </w:rPr>
        <w:t xml:space="preserve"> în cadrul </w:t>
      </w:r>
      <w:r w:rsidR="00A32AA6">
        <w:rPr>
          <w:rFonts w:cs="Arial"/>
          <w:color w:val="000000"/>
          <w:lang w:val="ro-RO"/>
        </w:rPr>
        <w:t xml:space="preserve">Compartimentului </w:t>
      </w:r>
      <w:proofErr w:type="spellStart"/>
      <w:r w:rsidR="00A32AA6">
        <w:rPr>
          <w:rFonts w:cs="Arial"/>
          <w:color w:val="000000"/>
          <w:lang w:val="ro-RO"/>
        </w:rPr>
        <w:t>plăţi</w:t>
      </w:r>
      <w:proofErr w:type="spellEnd"/>
      <w:r w:rsidR="0030683A">
        <w:rPr>
          <w:rFonts w:cs="Arial"/>
          <w:color w:val="000000"/>
          <w:lang w:val="ro-RO"/>
        </w:rPr>
        <w:t xml:space="preserve">. </w:t>
      </w:r>
    </w:p>
    <w:p w:rsidR="00FA3E83" w:rsidRPr="00C255FD" w:rsidRDefault="00F115EE" w:rsidP="00C255FD">
      <w:pPr>
        <w:spacing w:after="0" w:line="360" w:lineRule="auto"/>
        <w:ind w:left="0" w:right="-7"/>
        <w:rPr>
          <w:rFonts w:cs="Arial"/>
          <w:color w:val="000000"/>
          <w:lang w:val="ro-RO"/>
        </w:rPr>
      </w:pPr>
      <w:r w:rsidRPr="00C255FD">
        <w:rPr>
          <w:rFonts w:cs="Arial"/>
          <w:color w:val="000000"/>
          <w:lang w:val="ro-RO"/>
        </w:rPr>
        <w:t>2.</w:t>
      </w:r>
      <w:r w:rsidR="00C255FD" w:rsidRPr="00C255FD">
        <w:rPr>
          <w:rFonts w:cs="Arial"/>
          <w:color w:val="000000"/>
          <w:lang w:val="ro-RO"/>
        </w:rPr>
        <w:t xml:space="preserve"> </w:t>
      </w:r>
      <w:r w:rsidR="00FA3E83" w:rsidRPr="00C255FD">
        <w:rPr>
          <w:rFonts w:cs="Arial"/>
          <w:b/>
          <w:color w:val="000000"/>
          <w:lang w:val="ro-RO"/>
        </w:rPr>
        <w:t>Nivelul postului</w:t>
      </w:r>
      <w:r w:rsidR="00FA3E83" w:rsidRPr="00C255FD">
        <w:rPr>
          <w:rFonts w:cs="Arial"/>
          <w:color w:val="000000"/>
          <w:lang w:val="ro-RO"/>
        </w:rPr>
        <w:t xml:space="preserve">: </w:t>
      </w:r>
      <w:r w:rsidR="00C255FD" w:rsidRPr="00C255FD">
        <w:rPr>
          <w:rFonts w:cs="Arial"/>
          <w:color w:val="000000"/>
          <w:lang w:val="ro-RO"/>
        </w:rPr>
        <w:t>f</w:t>
      </w:r>
      <w:r w:rsidR="00FA3E83" w:rsidRPr="00C255FD">
        <w:rPr>
          <w:rFonts w:cs="Arial"/>
          <w:color w:val="000000"/>
          <w:lang w:val="ro-RO"/>
        </w:rPr>
        <w:t>uncție publică corespunzătoare categoriei funcționarilor publice  de execuție.</w:t>
      </w:r>
    </w:p>
    <w:p w:rsidR="00FA3E83" w:rsidRPr="00C255FD" w:rsidRDefault="00F115EE"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3.</w:t>
      </w:r>
      <w:r w:rsidR="00C255FD" w:rsidRPr="00C255FD">
        <w:rPr>
          <w:rFonts w:cs="Arial"/>
          <w:color w:val="000000"/>
          <w:lang w:val="ro-RO"/>
        </w:rPr>
        <w:t xml:space="preserve"> </w:t>
      </w:r>
      <w:r w:rsidR="00FA3E83" w:rsidRPr="00C255FD">
        <w:rPr>
          <w:rFonts w:cs="Arial"/>
          <w:b/>
          <w:color w:val="000000"/>
          <w:lang w:val="ro-RO"/>
        </w:rPr>
        <w:t>Scopul principal al postului:</w:t>
      </w:r>
      <w:r w:rsidR="00C255FD" w:rsidRPr="00C255FD">
        <w:rPr>
          <w:rFonts w:cs="Arial"/>
          <w:b/>
          <w:color w:val="000000"/>
          <w:lang w:val="ro-RO"/>
        </w:rPr>
        <w:t xml:space="preserve"> </w:t>
      </w:r>
      <w:r w:rsidR="00C255FD" w:rsidRPr="00C255FD">
        <w:rPr>
          <w:rFonts w:cs="Arial"/>
          <w:color w:val="000000"/>
          <w:lang w:val="ro-RO"/>
        </w:rPr>
        <w:t>o</w:t>
      </w:r>
      <w:r w:rsidR="00FA3E83" w:rsidRPr="00C255FD">
        <w:rPr>
          <w:rFonts w:cs="Arial"/>
          <w:color w:val="000000"/>
          <w:lang w:val="ro-RO"/>
        </w:rPr>
        <w:t>rganizarea și efectuarea de activități în domeniul</w:t>
      </w:r>
      <w:r w:rsidR="005D6D98" w:rsidRPr="00C255FD">
        <w:rPr>
          <w:rFonts w:cs="Arial"/>
          <w:color w:val="000000"/>
          <w:lang w:val="ro-RO"/>
        </w:rPr>
        <w:t xml:space="preserve"> </w:t>
      </w:r>
      <w:r w:rsidR="00484B75">
        <w:rPr>
          <w:rFonts w:cs="Arial"/>
          <w:color w:val="000000"/>
          <w:lang w:val="ro-RO"/>
        </w:rPr>
        <w:t>financiar- contabil</w:t>
      </w:r>
      <w:r w:rsidR="006D2351" w:rsidRPr="00C255FD">
        <w:rPr>
          <w:rFonts w:cs="Arial"/>
          <w:color w:val="000000"/>
          <w:lang w:val="ro-RO"/>
        </w:rPr>
        <w:t>.</w:t>
      </w:r>
    </w:p>
    <w:p w:rsidR="00FA3E83" w:rsidRPr="00C255FD" w:rsidRDefault="00FA3E83" w:rsidP="00C255FD">
      <w:pPr>
        <w:autoSpaceDE w:val="0"/>
        <w:autoSpaceDN w:val="0"/>
        <w:adjustRightInd w:val="0"/>
        <w:spacing w:after="0" w:line="360" w:lineRule="auto"/>
        <w:ind w:left="0" w:right="-7"/>
        <w:rPr>
          <w:rFonts w:cs="Arial"/>
          <w:i/>
          <w:color w:val="000000"/>
          <w:u w:val="single"/>
          <w:lang w:val="ro-RO"/>
        </w:rPr>
      </w:pPr>
      <w:r w:rsidRPr="00C255FD">
        <w:rPr>
          <w:rFonts w:cs="Arial"/>
          <w:i/>
          <w:color w:val="000000"/>
          <w:u w:val="single"/>
          <w:lang w:val="ro-RO"/>
        </w:rPr>
        <w:t>Condiţii specifice pentru ocuparea postului:</w:t>
      </w:r>
    </w:p>
    <w:p w:rsidR="004315A5" w:rsidRDefault="00FA3E83" w:rsidP="00C255FD">
      <w:pPr>
        <w:spacing w:line="360" w:lineRule="auto"/>
        <w:ind w:left="0" w:right="-7"/>
        <w:rPr>
          <w:lang w:val="ro-RO"/>
        </w:rPr>
      </w:pPr>
      <w:r w:rsidRPr="00C255FD">
        <w:rPr>
          <w:rFonts w:cs="Arial"/>
          <w:color w:val="000000"/>
          <w:lang w:val="ro-RO"/>
        </w:rPr>
        <w:lastRenderedPageBreak/>
        <w:t>1.</w:t>
      </w:r>
      <w:r w:rsidR="00C255FD" w:rsidRPr="00C255FD">
        <w:rPr>
          <w:rFonts w:cs="Arial"/>
          <w:color w:val="000000"/>
          <w:lang w:val="ro-RO"/>
        </w:rPr>
        <w:t xml:space="preserve"> </w:t>
      </w:r>
      <w:r w:rsidRPr="00C255FD">
        <w:rPr>
          <w:rFonts w:cs="Arial"/>
          <w:b/>
          <w:color w:val="000000"/>
          <w:lang w:val="ro-RO"/>
        </w:rPr>
        <w:t>Studii de specialitate</w:t>
      </w:r>
      <w:r w:rsidRPr="00C255FD">
        <w:rPr>
          <w:rFonts w:cs="Arial"/>
          <w:color w:val="000000"/>
          <w:lang w:val="ro-RO"/>
        </w:rPr>
        <w:t>:</w:t>
      </w:r>
      <w:r w:rsidR="004315A5" w:rsidRPr="004315A5">
        <w:rPr>
          <w:rFonts w:cs="Arial"/>
          <w:color w:val="000000"/>
          <w:lang w:val="ro-RO"/>
        </w:rPr>
        <w:t xml:space="preserve"> </w:t>
      </w:r>
      <w:r w:rsidR="004315A5" w:rsidRPr="007B6AB3">
        <w:rPr>
          <w:rFonts w:cs="Arial"/>
          <w:color w:val="000000"/>
          <w:lang w:val="ro-RO"/>
        </w:rPr>
        <w:t xml:space="preserve">studii superioare economice de lungă durată, finalizate cu diplomă de licenţă sau echivalentă – </w:t>
      </w:r>
      <w:r w:rsidR="003C1528">
        <w:rPr>
          <w:rFonts w:cs="Arial"/>
          <w:color w:val="000000"/>
          <w:lang w:val="ro-RO"/>
        </w:rPr>
        <w:t xml:space="preserve">profil </w:t>
      </w:r>
      <w:r w:rsidR="004315A5" w:rsidRPr="007B6AB3">
        <w:rPr>
          <w:rFonts w:cs="Arial"/>
          <w:color w:val="000000"/>
          <w:lang w:val="ro-RO"/>
        </w:rPr>
        <w:t>economic</w:t>
      </w:r>
      <w:r w:rsidR="00F0420A">
        <w:rPr>
          <w:rFonts w:cs="Arial"/>
          <w:color w:val="000000"/>
          <w:lang w:val="ro-RO"/>
        </w:rPr>
        <w:t>.</w:t>
      </w:r>
      <w:r w:rsidR="001A3D75" w:rsidRPr="00C255FD">
        <w:rPr>
          <w:lang w:val="ro-RO"/>
        </w:rPr>
        <w:t xml:space="preserve"> </w:t>
      </w:r>
    </w:p>
    <w:p w:rsidR="00AA6C0D" w:rsidRPr="00C255FD" w:rsidRDefault="00AA6C0D" w:rsidP="00C255FD">
      <w:pPr>
        <w:spacing w:line="360" w:lineRule="auto"/>
        <w:ind w:left="0" w:right="-7"/>
        <w:rPr>
          <w:lang w:val="ro-RO"/>
        </w:rPr>
      </w:pPr>
      <w:r w:rsidRPr="00C255FD">
        <w:rPr>
          <w:lang w:val="ro-RO"/>
        </w:rPr>
        <w:t>2.</w:t>
      </w:r>
      <w:r w:rsidR="00C255FD" w:rsidRPr="00C255FD">
        <w:rPr>
          <w:lang w:val="ro-RO"/>
        </w:rPr>
        <w:t xml:space="preserve"> </w:t>
      </w:r>
      <w:r w:rsidRPr="00C255FD">
        <w:rPr>
          <w:b/>
          <w:lang w:val="ro-RO"/>
        </w:rPr>
        <w:t>Vechime minimă</w:t>
      </w:r>
      <w:r w:rsidR="002908EE" w:rsidRPr="00C255FD">
        <w:rPr>
          <w:b/>
          <w:lang w:val="ro-RO"/>
        </w:rPr>
        <w:t>:</w:t>
      </w:r>
      <w:r w:rsidRPr="00C255FD">
        <w:rPr>
          <w:lang w:val="ro-RO"/>
        </w:rPr>
        <w:t xml:space="preserve"> </w:t>
      </w:r>
      <w:r w:rsidR="009E594C">
        <w:rPr>
          <w:lang w:val="ro-RO"/>
        </w:rPr>
        <w:t>7</w:t>
      </w:r>
      <w:r w:rsidRPr="00C255FD">
        <w:rPr>
          <w:lang w:val="ro-RO"/>
        </w:rPr>
        <w:t xml:space="preserve"> an</w:t>
      </w:r>
      <w:r w:rsidR="009E594C">
        <w:rPr>
          <w:lang w:val="ro-RO"/>
        </w:rPr>
        <w:t>i</w:t>
      </w:r>
      <w:r w:rsidRPr="00C255FD">
        <w:rPr>
          <w:lang w:val="ro-RO"/>
        </w:rPr>
        <w:t xml:space="preserve"> în specialitatea studiilor necesare exercitării funcției publice, pentru ocuparea funcțiilor publice de execuție de grad profesional </w:t>
      </w:r>
      <w:r w:rsidR="009E594C">
        <w:rPr>
          <w:lang w:val="ro-RO"/>
        </w:rPr>
        <w:t>superior</w:t>
      </w:r>
      <w:r w:rsidRPr="00C255FD">
        <w:rPr>
          <w:lang w:val="ro-RO"/>
        </w:rPr>
        <w:t>.</w:t>
      </w:r>
    </w:p>
    <w:p w:rsidR="00D5763F" w:rsidRPr="00C255FD" w:rsidRDefault="00E9761C" w:rsidP="00C255FD">
      <w:pPr>
        <w:autoSpaceDE w:val="0"/>
        <w:autoSpaceDN w:val="0"/>
        <w:adjustRightInd w:val="0"/>
        <w:spacing w:after="0" w:line="360" w:lineRule="auto"/>
        <w:ind w:left="0" w:right="-7"/>
        <w:rPr>
          <w:rFonts w:cs="Arial"/>
          <w:noProof/>
          <w:color w:val="000000"/>
          <w:lang w:val="ro-RO"/>
        </w:rPr>
      </w:pPr>
      <w:r w:rsidRPr="00C255FD">
        <w:rPr>
          <w:rFonts w:cs="Arial"/>
          <w:color w:val="000000"/>
          <w:lang w:val="ro-RO"/>
        </w:rPr>
        <w:t>3</w:t>
      </w:r>
      <w:r w:rsidR="00FA3E83" w:rsidRPr="00C255FD">
        <w:rPr>
          <w:rFonts w:cs="Arial"/>
          <w:color w:val="000000"/>
          <w:lang w:val="ro-RO"/>
        </w:rPr>
        <w:t>.</w:t>
      </w:r>
      <w:r w:rsidR="00C255FD" w:rsidRPr="00C255FD">
        <w:rPr>
          <w:rFonts w:cs="Arial"/>
          <w:color w:val="000000"/>
          <w:lang w:val="ro-RO"/>
        </w:rPr>
        <w:t xml:space="preserve"> </w:t>
      </w:r>
      <w:r w:rsidR="00FA3E83" w:rsidRPr="00C255FD">
        <w:rPr>
          <w:rFonts w:cs="Arial"/>
          <w:b/>
          <w:color w:val="000000"/>
          <w:lang w:val="ro-RO"/>
        </w:rPr>
        <w:t xml:space="preserve">Abilităţi, </w:t>
      </w:r>
      <w:r w:rsidR="00FA3E83" w:rsidRPr="00C255FD">
        <w:rPr>
          <w:rFonts w:cs="Arial"/>
          <w:b/>
          <w:noProof/>
          <w:color w:val="000000"/>
          <w:lang w:val="ro-RO"/>
        </w:rPr>
        <w:t>cunoştinţe şi aptitudini necesare</w:t>
      </w:r>
      <w:r w:rsidR="00FA3E83" w:rsidRPr="00C255FD">
        <w:rPr>
          <w:rFonts w:cs="Arial"/>
          <w:noProof/>
          <w:color w:val="000000"/>
          <w:lang w:val="ro-RO"/>
        </w:rPr>
        <w:t>:</w:t>
      </w:r>
      <w:r w:rsidR="00C255FD" w:rsidRPr="00C255FD">
        <w:rPr>
          <w:rFonts w:cs="Arial"/>
          <w:noProof/>
          <w:color w:val="000000"/>
          <w:lang w:val="ro-RO"/>
        </w:rPr>
        <w:t xml:space="preserve"> </w:t>
      </w:r>
      <w:r w:rsidR="00D5763F" w:rsidRPr="00C255FD">
        <w:rPr>
          <w:rFonts w:cs="Arial"/>
          <w:noProof/>
          <w:color w:val="000000"/>
          <w:lang w:val="ro-RO"/>
        </w:rPr>
        <w:t>cunoaşterea normelor specifice care reglementează achizițiile publice; capacitatea de analiză şi sinteză; abilităţi de planificare, organizare, coordonare, comunicare şi relaţionare, de lucru în echipă; capacitatea de a lucra cu termene limită; asumarea responsabilităţii; cunoştinţe practice de tehnoredactare computerizată, navigare pe internet şi folosire a poştei electronice, precum şi de utilizare a programelor legislative.</w:t>
      </w:r>
    </w:p>
    <w:p w:rsidR="004B2AF4" w:rsidRPr="00C255FD" w:rsidRDefault="00E9761C" w:rsidP="00C255FD">
      <w:pPr>
        <w:spacing w:after="0" w:line="360" w:lineRule="auto"/>
        <w:ind w:left="0" w:right="-7"/>
        <w:rPr>
          <w:lang w:val="ro-RO"/>
        </w:rPr>
      </w:pPr>
      <w:r w:rsidRPr="00C255FD">
        <w:rPr>
          <w:rFonts w:cs="Arial"/>
          <w:color w:val="000000"/>
          <w:lang w:val="ro-RO"/>
        </w:rPr>
        <w:t>4</w:t>
      </w:r>
      <w:r w:rsidR="00FA3E83" w:rsidRPr="00C255FD">
        <w:rPr>
          <w:rFonts w:cs="Arial"/>
          <w:color w:val="000000"/>
          <w:lang w:val="ro-RO"/>
        </w:rPr>
        <w:t>.</w:t>
      </w:r>
      <w:r w:rsidR="00C255FD" w:rsidRPr="00C255FD">
        <w:rPr>
          <w:rFonts w:cs="Arial"/>
          <w:color w:val="000000"/>
          <w:lang w:val="ro-RO"/>
        </w:rPr>
        <w:t xml:space="preserve"> </w:t>
      </w:r>
      <w:r w:rsidR="00C255FD" w:rsidRPr="00C255FD">
        <w:rPr>
          <w:rFonts w:cs="Arial"/>
          <w:b/>
          <w:color w:val="000000"/>
          <w:lang w:val="ro-RO"/>
        </w:rPr>
        <w:t>Cerințe</w:t>
      </w:r>
      <w:r w:rsidR="00FA3E83" w:rsidRPr="00C255FD">
        <w:rPr>
          <w:rFonts w:cs="Arial"/>
          <w:b/>
          <w:color w:val="000000"/>
          <w:lang w:val="ro-RO"/>
        </w:rPr>
        <w:t xml:space="preserve"> specifice</w:t>
      </w:r>
      <w:r w:rsidR="00FA3E83" w:rsidRPr="00C255FD">
        <w:rPr>
          <w:rFonts w:cs="Arial"/>
          <w:color w:val="000000"/>
          <w:lang w:val="ro-RO"/>
        </w:rPr>
        <w:t xml:space="preserve">: </w:t>
      </w:r>
      <w:r w:rsidR="00C255FD" w:rsidRPr="00C255FD">
        <w:rPr>
          <w:rFonts w:cs="Arial"/>
          <w:color w:val="000000"/>
          <w:lang w:val="ro-RO"/>
        </w:rPr>
        <w:t>n</w:t>
      </w:r>
      <w:r w:rsidR="00FA3E83" w:rsidRPr="00C255FD">
        <w:rPr>
          <w:rFonts w:cs="Arial"/>
          <w:color w:val="000000"/>
          <w:lang w:val="ro-RO"/>
        </w:rPr>
        <w:t xml:space="preserve">u a fost </w:t>
      </w:r>
      <w:r w:rsidR="00C255FD" w:rsidRPr="00C255FD">
        <w:rPr>
          <w:rFonts w:cs="Arial"/>
          <w:color w:val="000000"/>
          <w:lang w:val="ro-RO"/>
        </w:rPr>
        <w:t>sancționat</w:t>
      </w:r>
      <w:r w:rsidR="00FA3E83" w:rsidRPr="00C255FD">
        <w:rPr>
          <w:rFonts w:cs="Arial"/>
          <w:color w:val="000000"/>
          <w:lang w:val="ro-RO"/>
        </w:rPr>
        <w:t xml:space="preserve"> disciplinar.</w:t>
      </w:r>
      <w:r w:rsidR="004B2AF4" w:rsidRPr="00C255FD">
        <w:rPr>
          <w:lang w:val="ro-RO"/>
        </w:rPr>
        <w:t xml:space="preserve"> </w:t>
      </w:r>
    </w:p>
    <w:p w:rsidR="00F453BB" w:rsidRDefault="00F453BB" w:rsidP="00F453BB">
      <w:pPr>
        <w:spacing w:after="0" w:line="240" w:lineRule="auto"/>
        <w:ind w:left="0"/>
        <w:rPr>
          <w:rFonts w:eastAsia="Times New Roman" w:cs="Arial"/>
          <w:b/>
          <w:lang w:val="ro-RO"/>
        </w:rPr>
      </w:pPr>
      <w:r>
        <w:rPr>
          <w:rFonts w:cs="Arial"/>
          <w:b/>
          <w:color w:val="000000"/>
          <w:lang w:val="ro-RO"/>
        </w:rPr>
        <w:t>5.</w:t>
      </w:r>
      <w:r w:rsidRPr="00F453BB">
        <w:rPr>
          <w:rFonts w:eastAsia="Times New Roman" w:cs="Arial"/>
          <w:b/>
          <w:lang w:val="ro-RO"/>
        </w:rPr>
        <w:t xml:space="preserve"> </w:t>
      </w:r>
      <w:r w:rsidRPr="00FC7191">
        <w:rPr>
          <w:rFonts w:eastAsia="Times New Roman" w:cs="Arial"/>
          <w:b/>
          <w:lang w:val="ro-RO"/>
        </w:rPr>
        <w:t>Atribuţii:</w:t>
      </w:r>
    </w:p>
    <w:p w:rsidR="00A32905" w:rsidRPr="00FC7191" w:rsidRDefault="00A32905" w:rsidP="00F453BB">
      <w:pPr>
        <w:spacing w:after="0" w:line="240" w:lineRule="auto"/>
        <w:ind w:left="0"/>
        <w:rPr>
          <w:rFonts w:eastAsia="Times New Roman" w:cs="Arial"/>
          <w:b/>
          <w:lang w:val="ro-RO"/>
        </w:rPr>
      </w:pPr>
    </w:p>
    <w:p w:rsidR="00F453BB" w:rsidRDefault="00F453BB" w:rsidP="00F453BB">
      <w:pPr>
        <w:spacing w:after="0" w:line="240" w:lineRule="auto"/>
        <w:ind w:left="0"/>
        <w:rPr>
          <w:rFonts w:eastAsia="Times New Roman" w:cs="Arial"/>
          <w:b/>
          <w:lang w:val="ro-RO"/>
        </w:rPr>
      </w:pPr>
      <w:r w:rsidRPr="007E7B6F">
        <w:rPr>
          <w:rFonts w:eastAsia="Times New Roman" w:cs="Arial"/>
          <w:b/>
          <w:lang w:val="ro-RO"/>
        </w:rPr>
        <w:t>a) Generale</w:t>
      </w:r>
    </w:p>
    <w:p w:rsidR="00F453BB" w:rsidRPr="00BC0C7F" w:rsidRDefault="00F453BB" w:rsidP="00D63C0F">
      <w:pPr>
        <w:pStyle w:val="ListParagraph"/>
        <w:numPr>
          <w:ilvl w:val="0"/>
          <w:numId w:val="12"/>
        </w:numPr>
        <w:tabs>
          <w:tab w:val="left" w:pos="0"/>
          <w:tab w:val="left" w:pos="284"/>
        </w:tabs>
        <w:spacing w:line="360" w:lineRule="auto"/>
        <w:ind w:left="0" w:firstLine="0"/>
        <w:jc w:val="both"/>
        <w:rPr>
          <w:rFonts w:ascii="Trebuchet MS" w:eastAsia="Times New Roman" w:hAnsi="Trebuchet MS" w:cs="Arial"/>
          <w:color w:val="000000"/>
          <w:lang w:val="ro-RO" w:eastAsia="ro-RO"/>
        </w:rPr>
      </w:pPr>
      <w:r w:rsidRPr="00BC0C7F">
        <w:rPr>
          <w:rFonts w:ascii="Trebuchet MS" w:eastAsia="Times New Roman" w:hAnsi="Trebuchet MS" w:cs="Arial"/>
          <w:color w:val="000000"/>
          <w:lang w:val="ro-RO" w:eastAsia="ro-RO"/>
        </w:rPr>
        <w:t>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analizează proiectele de acte normative sau alte asemenea lucrări trimise de direcţiile de specialitate ale Ministerului Justiţiei în domeniul recuperării creanţelor;</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asigură legătura Agenţiei cu alte instituții și organizații în plan intern și extern;</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participă la iniţierea şi dezvoltarea unor programe în colaborare cu organizaţii guvernamentale şi neguvernamentale;</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 xml:space="preserve">soluţionează memoriile sau alte petiţii şi efectuează comunicările către petenţi şi instituţiile competente;  </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asigură implementarea, menţinerea şi îmbunătăţirea sistemului de management al calităţii în propria activitate;</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 xml:space="preserve">efectuează analize şi studii, prin sintetizarea, sistematizarea şi interpretarea datelor statistice privitoare la activitatea pe care o desfăşoară; </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 xml:space="preserve">dezvoltă şi implementează proiecte cu finanţare europeană şi internaţională; </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 xml:space="preserve">acordă asistenţa solicitată Agenţiei de către organele de urmărire penală sau instanţele de judecată privind utilizarea celor mai bune practici în materia identificării bunurilor care pot face obiectul măsurilor de indisponibilizare şi confiscare; </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lastRenderedPageBreak/>
        <w:t xml:space="preserve">• </w:t>
      </w:r>
      <w:r w:rsidRPr="008F36CD">
        <w:rPr>
          <w:rFonts w:eastAsia="Times New Roman" w:cs="Arial"/>
          <w:color w:val="000000"/>
          <w:lang w:val="ro-RO" w:eastAsia="ro-RO"/>
        </w:rPr>
        <w:t xml:space="preserve">organizează, în condiţiile legii, forme de pregătire profesională a practicienilor în domeniul de competenţă; </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 xml:space="preserve">elaborează propuneri de politici publice în domeniul său de competenţă; </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 xml:space="preserve">analizează anual activitatea proprie şi propune conducerii măsuri pentru îmbunătăţirea acesteia; </w:t>
      </w:r>
    </w:p>
    <w:p w:rsidR="00F453BB" w:rsidRPr="008F36CD" w:rsidRDefault="00F453BB" w:rsidP="0028125D">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respectă normele de protecţia muncii şi normele PSI;</w:t>
      </w:r>
    </w:p>
    <w:p w:rsidR="00F453BB" w:rsidRPr="00322C0E" w:rsidRDefault="00F453BB" w:rsidP="0028125D">
      <w:pPr>
        <w:tabs>
          <w:tab w:val="left" w:pos="1080"/>
        </w:tabs>
        <w:spacing w:after="0" w:line="360" w:lineRule="auto"/>
        <w:ind w:left="0"/>
        <w:rPr>
          <w:rFonts w:eastAsia="Times New Roman" w:cs="Arial"/>
          <w:strike/>
          <w:lang w:val="ro-RO" w:eastAsia="ro-RO"/>
        </w:rPr>
      </w:pPr>
      <w:r>
        <w:rPr>
          <w:rFonts w:eastAsia="Times New Roman" w:cs="Arial"/>
          <w:color w:val="000000"/>
          <w:lang w:val="ro-RO" w:eastAsia="ro-RO"/>
        </w:rPr>
        <w:t xml:space="preserve">• </w:t>
      </w:r>
      <w:r w:rsidRPr="008F36CD">
        <w:rPr>
          <w:rFonts w:eastAsia="Times New Roman" w:cs="Arial"/>
          <w:color w:val="000000"/>
          <w:lang w:val="ro-RO" w:eastAsia="ro-RO"/>
        </w:rPr>
        <w:t>exercită alte atribuţii legate de specificul lor de activitate, primite de la superiorii ierarhici, în condiţiile legii.</w:t>
      </w:r>
    </w:p>
    <w:p w:rsidR="00F453BB" w:rsidRPr="007E7B6F" w:rsidRDefault="00F453BB" w:rsidP="0028125D">
      <w:pPr>
        <w:tabs>
          <w:tab w:val="left" w:pos="1080"/>
        </w:tabs>
        <w:spacing w:after="0" w:line="360" w:lineRule="auto"/>
        <w:ind w:left="0"/>
        <w:rPr>
          <w:rFonts w:eastAsia="Times New Roman" w:cs="Arial"/>
          <w:b/>
          <w:lang w:val="ro-RO" w:eastAsia="ro-RO"/>
        </w:rPr>
      </w:pPr>
      <w:r w:rsidRPr="007E7B6F">
        <w:rPr>
          <w:rFonts w:eastAsia="Times New Roman" w:cs="Arial"/>
          <w:b/>
          <w:lang w:val="ro-RO" w:eastAsia="ro-RO"/>
        </w:rPr>
        <w:t>b) Specifice:</w:t>
      </w:r>
    </w:p>
    <w:p w:rsidR="00F453BB" w:rsidRPr="004A0149" w:rsidRDefault="00F453BB" w:rsidP="0028125D">
      <w:pPr>
        <w:tabs>
          <w:tab w:val="left" w:pos="1080"/>
        </w:tabs>
        <w:spacing w:after="0" w:line="360" w:lineRule="auto"/>
        <w:ind w:left="0"/>
        <w:rPr>
          <w:rFonts w:eastAsia="Times New Roman" w:cs="Arial"/>
          <w:lang w:val="ro-RO" w:eastAsia="ro-RO"/>
        </w:rPr>
      </w:pPr>
      <w:r>
        <w:rPr>
          <w:rFonts w:eastAsia="Times New Roman" w:cs="Arial"/>
          <w:b/>
          <w:lang w:val="ro-RO" w:eastAsia="ro-RO"/>
        </w:rPr>
        <w:t>•</w:t>
      </w:r>
      <w:r w:rsidR="0030683A">
        <w:rPr>
          <w:rFonts w:eastAsia="Times New Roman" w:cs="Arial"/>
          <w:b/>
          <w:lang w:val="ro-RO" w:eastAsia="ro-RO"/>
        </w:rPr>
        <w:t xml:space="preserve"> </w:t>
      </w:r>
      <w:r w:rsidRPr="004A0149">
        <w:rPr>
          <w:rFonts w:eastAsia="Times New Roman" w:cs="Arial"/>
          <w:lang w:val="ro-RO" w:eastAsia="ro-RO"/>
        </w:rPr>
        <w:t xml:space="preserve">efectuează toate </w:t>
      </w:r>
      <w:proofErr w:type="spellStart"/>
      <w:r w:rsidRPr="004A0149">
        <w:rPr>
          <w:rFonts w:eastAsia="Times New Roman" w:cs="Arial"/>
          <w:lang w:val="ro-RO" w:eastAsia="ro-RO"/>
        </w:rPr>
        <w:t>plăţile</w:t>
      </w:r>
      <w:proofErr w:type="spellEnd"/>
      <w:r w:rsidRPr="004A0149">
        <w:rPr>
          <w:rFonts w:eastAsia="Times New Roman" w:cs="Arial"/>
          <w:lang w:val="ro-RO" w:eastAsia="ro-RO"/>
        </w:rPr>
        <w:t xml:space="preserve">, în numerar </w:t>
      </w:r>
      <w:proofErr w:type="spellStart"/>
      <w:r w:rsidRPr="004A0149">
        <w:rPr>
          <w:rFonts w:eastAsia="Times New Roman" w:cs="Arial"/>
          <w:lang w:val="ro-RO" w:eastAsia="ro-RO"/>
        </w:rPr>
        <w:t>şi</w:t>
      </w:r>
      <w:proofErr w:type="spellEnd"/>
      <w:r w:rsidRPr="004A0149">
        <w:rPr>
          <w:rFonts w:eastAsia="Times New Roman" w:cs="Arial"/>
          <w:lang w:val="ro-RO" w:eastAsia="ro-RO"/>
        </w:rPr>
        <w:t xml:space="preserve"> virament, din creditele bugetare deschise, în limita şi pe structura bugetului aprobat, pe surse de finanţare, după ce au fost angajate, lichidate şi ordonanţate de ordonatorul de credite, în termenele prevăzute de legislaţia în vigoare;</w:t>
      </w:r>
    </w:p>
    <w:p w:rsidR="00F453BB" w:rsidRPr="004A0149" w:rsidRDefault="00F453BB" w:rsidP="0028125D">
      <w:pPr>
        <w:tabs>
          <w:tab w:val="left" w:pos="1080"/>
        </w:tabs>
        <w:spacing w:after="0" w:line="360" w:lineRule="auto"/>
        <w:ind w:left="0"/>
        <w:rPr>
          <w:rFonts w:eastAsia="Times New Roman" w:cs="Arial"/>
          <w:lang w:val="ro-RO" w:eastAsia="ro-RO"/>
        </w:rPr>
      </w:pPr>
      <w:r w:rsidRPr="004A0149">
        <w:rPr>
          <w:rFonts w:eastAsia="Times New Roman" w:cs="Arial"/>
          <w:lang w:val="ro-RO" w:eastAsia="ro-RO"/>
        </w:rPr>
        <w:t>•</w:t>
      </w:r>
      <w:r w:rsidR="0030683A">
        <w:rPr>
          <w:rFonts w:eastAsia="Times New Roman" w:cs="Arial"/>
          <w:lang w:val="ro-RO" w:eastAsia="ro-RO"/>
        </w:rPr>
        <w:t xml:space="preserve"> </w:t>
      </w:r>
      <w:r w:rsidRPr="004A0149">
        <w:rPr>
          <w:rFonts w:eastAsia="Times New Roman" w:cs="Arial"/>
          <w:lang w:val="ro-RO" w:eastAsia="ro-RO"/>
        </w:rPr>
        <w:t>exercită atribuții în domeniul contabilitatii, sprijinind personalul din cadrul Serviciului Suport operațional în această activitate;</w:t>
      </w:r>
    </w:p>
    <w:p w:rsidR="00F453BB" w:rsidRPr="004A0149" w:rsidRDefault="00F453BB" w:rsidP="0028125D">
      <w:pPr>
        <w:tabs>
          <w:tab w:val="left" w:pos="1080"/>
        </w:tabs>
        <w:spacing w:after="0" w:line="360" w:lineRule="auto"/>
        <w:ind w:left="0"/>
        <w:rPr>
          <w:rFonts w:eastAsia="Times New Roman" w:cs="Arial"/>
          <w:lang w:val="ro-RO" w:eastAsia="ro-RO"/>
        </w:rPr>
      </w:pPr>
      <w:r w:rsidRPr="004A0149">
        <w:rPr>
          <w:rFonts w:eastAsia="Times New Roman" w:cs="Arial"/>
          <w:lang w:val="ro-RO" w:eastAsia="ro-RO"/>
        </w:rPr>
        <w:t>•</w:t>
      </w:r>
      <w:r w:rsidR="0030683A">
        <w:rPr>
          <w:rFonts w:eastAsia="Times New Roman" w:cs="Arial"/>
          <w:lang w:val="ro-RO" w:eastAsia="ro-RO"/>
        </w:rPr>
        <w:t xml:space="preserve"> </w:t>
      </w:r>
      <w:proofErr w:type="spellStart"/>
      <w:r w:rsidRPr="004A0149">
        <w:rPr>
          <w:rFonts w:eastAsia="Times New Roman" w:cs="Arial"/>
          <w:lang w:val="ro-RO" w:eastAsia="ro-RO"/>
        </w:rPr>
        <w:t>îndeplineşte</w:t>
      </w:r>
      <w:proofErr w:type="spellEnd"/>
      <w:r w:rsidRPr="004A0149">
        <w:rPr>
          <w:rFonts w:eastAsia="Times New Roman" w:cs="Arial"/>
          <w:lang w:val="ro-RO" w:eastAsia="ro-RO"/>
        </w:rPr>
        <w:t xml:space="preserve"> orice alte </w:t>
      </w:r>
      <w:proofErr w:type="spellStart"/>
      <w:r w:rsidRPr="004A0149">
        <w:rPr>
          <w:rFonts w:eastAsia="Times New Roman" w:cs="Arial"/>
          <w:lang w:val="ro-RO" w:eastAsia="ro-RO"/>
        </w:rPr>
        <w:t>atribuţii</w:t>
      </w:r>
      <w:proofErr w:type="spellEnd"/>
      <w:r w:rsidRPr="004A0149">
        <w:rPr>
          <w:rFonts w:eastAsia="Times New Roman" w:cs="Arial"/>
          <w:lang w:val="ro-RO" w:eastAsia="ro-RO"/>
        </w:rPr>
        <w:t xml:space="preserve"> legate de specificul său de activitate, stabilite de conducerea Agenţiei.</w:t>
      </w:r>
    </w:p>
    <w:p w:rsidR="00C255FD" w:rsidRDefault="00C255FD" w:rsidP="0028125D">
      <w:pPr>
        <w:autoSpaceDE w:val="0"/>
        <w:autoSpaceDN w:val="0"/>
        <w:adjustRightInd w:val="0"/>
        <w:spacing w:after="0" w:line="360" w:lineRule="auto"/>
        <w:ind w:left="0" w:right="-7"/>
        <w:rPr>
          <w:rFonts w:cs="Arial"/>
          <w:b/>
          <w:color w:val="000000"/>
          <w:lang w:val="ro-RO"/>
        </w:rPr>
      </w:pPr>
    </w:p>
    <w:p w:rsidR="00FA3E83" w:rsidRPr="00C255FD" w:rsidRDefault="00FA3E83" w:rsidP="00C255FD">
      <w:pPr>
        <w:autoSpaceDE w:val="0"/>
        <w:autoSpaceDN w:val="0"/>
        <w:adjustRightInd w:val="0"/>
        <w:spacing w:after="0" w:line="360" w:lineRule="auto"/>
        <w:ind w:left="0" w:right="-7"/>
        <w:rPr>
          <w:rFonts w:cs="Arial"/>
          <w:b/>
          <w:color w:val="000000"/>
          <w:lang w:val="ro-RO"/>
        </w:rPr>
      </w:pPr>
      <w:r w:rsidRPr="00C255FD">
        <w:rPr>
          <w:rFonts w:cs="Arial"/>
          <w:b/>
          <w:color w:val="000000"/>
          <w:lang w:val="ro-RO"/>
        </w:rPr>
        <w:t xml:space="preserve">Documente necesare </w:t>
      </w:r>
      <w:r w:rsidR="00C255FD" w:rsidRPr="00C255FD">
        <w:rPr>
          <w:rFonts w:cs="Arial"/>
          <w:b/>
          <w:color w:val="000000"/>
          <w:lang w:val="ro-RO"/>
        </w:rPr>
        <w:t>și</w:t>
      </w:r>
      <w:r w:rsidRPr="00C255FD">
        <w:rPr>
          <w:rFonts w:cs="Arial"/>
          <w:b/>
          <w:color w:val="000000"/>
          <w:lang w:val="ro-RO"/>
        </w:rPr>
        <w:t xml:space="preserve"> dat</w:t>
      </w:r>
      <w:r w:rsidR="00DC234F" w:rsidRPr="00C255FD">
        <w:rPr>
          <w:rFonts w:cs="Arial"/>
          <w:b/>
          <w:color w:val="000000"/>
          <w:lang w:val="ro-RO"/>
        </w:rPr>
        <w:t>a</w:t>
      </w:r>
      <w:r w:rsidRPr="00C255FD">
        <w:rPr>
          <w:rFonts w:cs="Arial"/>
          <w:b/>
          <w:color w:val="000000"/>
          <w:lang w:val="ro-RO"/>
        </w:rPr>
        <w:t xml:space="preserve"> limită:</w:t>
      </w:r>
    </w:p>
    <w:p w:rsidR="00FA3E83" w:rsidRPr="00C255FD" w:rsidRDefault="00C255FD"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Funcționarii</w:t>
      </w:r>
      <w:r w:rsidR="00FA3E83" w:rsidRPr="00C255FD">
        <w:rPr>
          <w:rFonts w:cs="Arial"/>
          <w:color w:val="000000"/>
          <w:lang w:val="ro-RO"/>
        </w:rPr>
        <w:t xml:space="preserve"> publici interesați sunt </w:t>
      </w:r>
      <w:r w:rsidRPr="00C255FD">
        <w:rPr>
          <w:rFonts w:cs="Arial"/>
          <w:color w:val="000000"/>
          <w:lang w:val="ro-RO"/>
        </w:rPr>
        <w:t>invitați</w:t>
      </w:r>
      <w:r w:rsidR="00FA3E83" w:rsidRPr="00C255FD">
        <w:rPr>
          <w:rFonts w:cs="Arial"/>
          <w:color w:val="000000"/>
          <w:lang w:val="ro-RO"/>
        </w:rPr>
        <w:t xml:space="preserve"> să depună la sediul Agenției Naționale de Administrare a Bunurilor Indisponibilizate situat în București, bd. Regina Elisabeta, nr. 3, et</w:t>
      </w:r>
      <w:r>
        <w:rPr>
          <w:rFonts w:cs="Arial"/>
          <w:color w:val="000000"/>
          <w:lang w:val="ro-RO"/>
        </w:rPr>
        <w:t>a</w:t>
      </w:r>
      <w:r w:rsidR="00FA3E83" w:rsidRPr="00C255FD">
        <w:rPr>
          <w:rFonts w:cs="Arial"/>
          <w:color w:val="000000"/>
          <w:lang w:val="ro-RO"/>
        </w:rPr>
        <w:t xml:space="preserve">j 3, sector 3, cod poștal 030015 sau pe adresa de e-mail anabi@just.ro, </w:t>
      </w:r>
      <w:r w:rsidR="00FA3E83" w:rsidRPr="00C255FD">
        <w:rPr>
          <w:rFonts w:cs="Arial"/>
          <w:b/>
          <w:color w:val="000000"/>
          <w:lang w:val="ro-RO"/>
        </w:rPr>
        <w:t>în termen de 20 de zile</w:t>
      </w:r>
      <w:r w:rsidR="00FA3E83" w:rsidRPr="00C255FD">
        <w:rPr>
          <w:rFonts w:cs="Arial"/>
          <w:color w:val="000000"/>
          <w:lang w:val="ro-RO"/>
        </w:rPr>
        <w:t xml:space="preserve"> de la publicarea prezentului </w:t>
      </w:r>
      <w:r w:rsidRPr="00C255FD">
        <w:rPr>
          <w:rFonts w:cs="Arial"/>
          <w:color w:val="000000"/>
          <w:lang w:val="ro-RO"/>
        </w:rPr>
        <w:t>anunț</w:t>
      </w:r>
      <w:r w:rsidR="00FA3E83" w:rsidRPr="00C255FD">
        <w:rPr>
          <w:rFonts w:cs="Arial"/>
          <w:color w:val="000000"/>
          <w:lang w:val="ro-RO"/>
        </w:rPr>
        <w:t>, următoarele documente:</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a) cerere de transfer;</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b)</w:t>
      </w:r>
      <w:r w:rsidR="00831B70" w:rsidRPr="00C255FD">
        <w:rPr>
          <w:rFonts w:cs="Arial"/>
          <w:color w:val="000000"/>
          <w:lang w:val="ro-RO"/>
        </w:rPr>
        <w:t xml:space="preserve"> </w:t>
      </w:r>
      <w:r w:rsidRPr="00C255FD">
        <w:rPr>
          <w:rFonts w:cs="Arial"/>
          <w:color w:val="000000"/>
          <w:lang w:val="ro-RO"/>
        </w:rPr>
        <w:t>CV în format european;</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c</w:t>
      </w:r>
      <w:r w:rsidR="00FA3E83" w:rsidRPr="00C255FD">
        <w:rPr>
          <w:rFonts w:cs="Arial"/>
          <w:color w:val="000000"/>
          <w:lang w:val="ro-RO"/>
        </w:rPr>
        <w:t>) copia actului de identitate;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d</w:t>
      </w:r>
      <w:r w:rsidR="00FA3E83" w:rsidRPr="00C255FD">
        <w:rPr>
          <w:rFonts w:cs="Arial"/>
          <w:color w:val="000000"/>
          <w:lang w:val="ro-RO"/>
        </w:rPr>
        <w:t>)copiile documentelor de studii și ale altor acte care atestă efectuarea unor specializări;</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e</w:t>
      </w:r>
      <w:r w:rsidR="00FA3E83" w:rsidRPr="00C255FD">
        <w:rPr>
          <w:rFonts w:cs="Arial"/>
          <w:color w:val="000000"/>
          <w:lang w:val="ro-RO"/>
        </w:rPr>
        <w:t>) copia carnetului de muncă sau, după caz, o adeverință care să ateste vechimea în muncă și după caz, în specialitatea studiilor necesare ocupării funcției publice;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f</w:t>
      </w:r>
      <w:r w:rsidR="00FA3E83" w:rsidRPr="00C255FD">
        <w:rPr>
          <w:rFonts w:cs="Arial"/>
          <w:color w:val="000000"/>
          <w:lang w:val="ro-RO"/>
        </w:rPr>
        <w:t xml:space="preserve">)acte doveditoare privind îndeplinirea </w:t>
      </w:r>
      <w:r w:rsidR="00C255FD" w:rsidRPr="00C255FD">
        <w:rPr>
          <w:rFonts w:cs="Arial"/>
          <w:color w:val="000000"/>
          <w:lang w:val="ro-RO"/>
        </w:rPr>
        <w:t>condițiilor</w:t>
      </w:r>
      <w:r w:rsidR="00FA3E83" w:rsidRPr="00C255FD">
        <w:rPr>
          <w:rFonts w:cs="Arial"/>
          <w:color w:val="000000"/>
          <w:lang w:val="ro-RO"/>
        </w:rPr>
        <w:t xml:space="preserve"> specifice postului pentru care candidează;</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g</w:t>
      </w:r>
      <w:r w:rsidR="00FA3E83" w:rsidRPr="00C255FD">
        <w:rPr>
          <w:rFonts w:cs="Arial"/>
          <w:color w:val="000000"/>
          <w:lang w:val="ro-RO"/>
        </w:rPr>
        <w:t xml:space="preserve">)adeverință eliberată de </w:t>
      </w:r>
      <w:r w:rsidR="00C255FD" w:rsidRPr="00C255FD">
        <w:rPr>
          <w:rFonts w:cs="Arial"/>
          <w:color w:val="000000"/>
          <w:lang w:val="ro-RO"/>
        </w:rPr>
        <w:t>instituția</w:t>
      </w:r>
      <w:r w:rsidR="00FA3E83" w:rsidRPr="00C255FD">
        <w:rPr>
          <w:rFonts w:cs="Arial"/>
          <w:color w:val="000000"/>
          <w:lang w:val="ro-RO"/>
        </w:rPr>
        <w:t xml:space="preserve"> angajatoare din care să reiasă </w:t>
      </w:r>
      <w:r w:rsidR="00C255FD" w:rsidRPr="00C255FD">
        <w:rPr>
          <w:rFonts w:cs="Arial"/>
          <w:color w:val="000000"/>
          <w:lang w:val="ro-RO"/>
        </w:rPr>
        <w:t>funcția</w:t>
      </w:r>
      <w:r w:rsidR="00FA3E83" w:rsidRPr="00C255FD">
        <w:rPr>
          <w:rFonts w:cs="Arial"/>
          <w:color w:val="000000"/>
          <w:lang w:val="ro-RO"/>
        </w:rPr>
        <w:t xml:space="preserve"> publică și gradul profesional deținut în prezent;</w:t>
      </w:r>
    </w:p>
    <w:p w:rsidR="00FA3E83" w:rsidRPr="00C255FD" w:rsidRDefault="005E7689" w:rsidP="00C255FD">
      <w:pPr>
        <w:autoSpaceDE w:val="0"/>
        <w:autoSpaceDN w:val="0"/>
        <w:adjustRightInd w:val="0"/>
        <w:spacing w:after="0" w:line="360" w:lineRule="auto"/>
        <w:ind w:left="0" w:right="-7"/>
        <w:rPr>
          <w:rFonts w:eastAsia="Times New Roman" w:cs="Arial"/>
          <w:color w:val="222222"/>
          <w:lang w:val="ro-RO"/>
        </w:rPr>
      </w:pPr>
      <w:r w:rsidRPr="00C255FD">
        <w:rPr>
          <w:rFonts w:eastAsia="Times New Roman" w:cs="Arial"/>
          <w:color w:val="222222"/>
          <w:lang w:val="ro-RO"/>
        </w:rPr>
        <w:lastRenderedPageBreak/>
        <w:t>Copiile</w:t>
      </w:r>
      <w:r w:rsidR="007F280B" w:rsidRPr="00C255FD">
        <w:rPr>
          <w:rFonts w:eastAsia="Times New Roman" w:cs="Arial"/>
          <w:color w:val="222222"/>
          <w:lang w:val="ro-RO"/>
        </w:rPr>
        <w:t xml:space="preserve"> actelor prevăzute la c) – f)</w:t>
      </w:r>
      <w:r w:rsidRPr="00C255FD">
        <w:rPr>
          <w:rFonts w:eastAsia="Times New Roman" w:cs="Arial"/>
          <w:color w:val="222222"/>
          <w:lang w:val="ro-RO"/>
        </w:rPr>
        <w:t xml:space="preserve"> vor fi legalizate sau însoțite de documente în original, care vor fi certificate de un reprezentat de la Serviciul </w:t>
      </w:r>
      <w:r w:rsidR="00632EE8" w:rsidRPr="00C255FD">
        <w:rPr>
          <w:rFonts w:eastAsia="Times New Roman" w:cs="Arial"/>
          <w:color w:val="222222"/>
          <w:lang w:val="ro-RO"/>
        </w:rPr>
        <w:t xml:space="preserve">suport </w:t>
      </w:r>
      <w:r w:rsidR="00C255FD" w:rsidRPr="00C255FD">
        <w:rPr>
          <w:rFonts w:eastAsia="Times New Roman" w:cs="Arial"/>
          <w:color w:val="222222"/>
          <w:lang w:val="ro-RO"/>
        </w:rPr>
        <w:t>operațional</w:t>
      </w:r>
      <w:r w:rsidR="00632EE8" w:rsidRPr="00C255FD">
        <w:rPr>
          <w:rFonts w:eastAsia="Times New Roman" w:cs="Arial"/>
          <w:color w:val="222222"/>
          <w:lang w:val="ro-RO"/>
        </w:rPr>
        <w:t xml:space="preserve">, cu </w:t>
      </w:r>
      <w:r w:rsidR="00C255FD" w:rsidRPr="00C255FD">
        <w:rPr>
          <w:rFonts w:eastAsia="Times New Roman" w:cs="Arial"/>
          <w:color w:val="222222"/>
          <w:lang w:val="ro-RO"/>
        </w:rPr>
        <w:t>atribuții</w:t>
      </w:r>
      <w:r w:rsidR="00632EE8" w:rsidRPr="00C255FD">
        <w:rPr>
          <w:rFonts w:eastAsia="Times New Roman" w:cs="Arial"/>
          <w:color w:val="222222"/>
          <w:lang w:val="ro-RO"/>
        </w:rPr>
        <w:t xml:space="preserve"> în resurse umane</w:t>
      </w:r>
      <w:r w:rsidR="007F280B" w:rsidRPr="00C255FD">
        <w:rPr>
          <w:rFonts w:eastAsia="Times New Roman" w:cs="Arial"/>
          <w:color w:val="222222"/>
          <w:lang w:val="ro-RO"/>
        </w:rPr>
        <w:t>, iar celelalte documente se vor depune în original.</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În situația în care vor fi depuse mai multe cereri de transfer pentru aceeași funcție publică vacantă, Agenția Națională de Administrare a Bunurilor Indisponibilizate va organiza un interviu cu funcționarii publici solicitanți, în temeiul art.</w:t>
      </w:r>
      <w:r w:rsidR="007F280B" w:rsidRPr="00C255FD">
        <w:rPr>
          <w:rFonts w:cs="Arial"/>
          <w:color w:val="000000"/>
          <w:lang w:val="ro-RO"/>
        </w:rPr>
        <w:t xml:space="preserve"> </w:t>
      </w:r>
      <w:r w:rsidRPr="00C255FD">
        <w:rPr>
          <w:rFonts w:cs="Arial"/>
          <w:color w:val="000000"/>
          <w:lang w:val="ro-RO"/>
        </w:rPr>
        <w:t>149 alin.</w:t>
      </w:r>
      <w:r w:rsidR="00C255FD">
        <w:rPr>
          <w:rFonts w:cs="Arial"/>
          <w:color w:val="000000"/>
          <w:lang w:val="ro-RO"/>
        </w:rPr>
        <w:t xml:space="preserve"> </w:t>
      </w:r>
      <w:r w:rsidRPr="00C255FD">
        <w:rPr>
          <w:rFonts w:cs="Arial"/>
          <w:color w:val="000000"/>
          <w:lang w:val="ro-RO"/>
        </w:rPr>
        <w:t xml:space="preserve">(5) din </w:t>
      </w:r>
      <w:r w:rsidR="00C255FD" w:rsidRPr="00C255FD">
        <w:rPr>
          <w:rFonts w:cs="Arial"/>
          <w:color w:val="000000"/>
          <w:lang w:val="ro-RO"/>
        </w:rPr>
        <w:t>Hotărârea</w:t>
      </w:r>
      <w:r w:rsidRPr="00C255FD">
        <w:rPr>
          <w:rFonts w:cs="Arial"/>
          <w:color w:val="000000"/>
          <w:lang w:val="ro-RO"/>
        </w:rPr>
        <w:t xml:space="preserve"> Guvernului nr.611/2008, cu modificările și completările ulterioare, data, ora și locul susținerii interviului fiind aduse la cunoștința acestora prin </w:t>
      </w:r>
      <w:r w:rsidR="00C255FD" w:rsidRPr="00C255FD">
        <w:rPr>
          <w:rFonts w:cs="Arial"/>
          <w:color w:val="000000"/>
          <w:lang w:val="ro-RO"/>
        </w:rPr>
        <w:t>afișarea</w:t>
      </w:r>
      <w:r w:rsidRPr="00C255FD">
        <w:rPr>
          <w:rFonts w:cs="Arial"/>
          <w:color w:val="000000"/>
          <w:lang w:val="ro-RO"/>
        </w:rPr>
        <w:t xml:space="preserve"> la sediul </w:t>
      </w:r>
      <w:r w:rsidR="00C255FD" w:rsidRPr="00C255FD">
        <w:rPr>
          <w:rFonts w:cs="Arial"/>
          <w:color w:val="000000"/>
          <w:lang w:val="ro-RO"/>
        </w:rPr>
        <w:t>Agenției</w:t>
      </w:r>
      <w:r w:rsidRPr="00C255FD">
        <w:rPr>
          <w:rFonts w:cs="Arial"/>
          <w:color w:val="000000"/>
          <w:lang w:val="ro-RO"/>
        </w:rPr>
        <w:t xml:space="preserve"> </w:t>
      </w:r>
      <w:r w:rsidR="00C255FD" w:rsidRPr="00C255FD">
        <w:rPr>
          <w:rFonts w:cs="Arial"/>
          <w:color w:val="000000"/>
          <w:lang w:val="ro-RO"/>
        </w:rPr>
        <w:t>Naționale</w:t>
      </w:r>
      <w:r w:rsidRPr="00C255FD">
        <w:rPr>
          <w:rFonts w:cs="Arial"/>
          <w:color w:val="000000"/>
          <w:lang w:val="ro-RO"/>
        </w:rPr>
        <w:t xml:space="preserve"> de Administrare a Bunurilor Indisponibilizate, din București bd. Regina Elisabeta, nr.3, etj.3, sector 3, cod poștal 030015, precum şi pe pagina de internet: https://anabi.just.ro, la </w:t>
      </w:r>
      <w:r w:rsidR="00C255FD" w:rsidRPr="00C255FD">
        <w:rPr>
          <w:rFonts w:cs="Arial"/>
          <w:color w:val="000000"/>
          <w:lang w:val="ro-RO"/>
        </w:rPr>
        <w:t>secțiunea</w:t>
      </w:r>
      <w:r w:rsidRPr="00C255FD">
        <w:rPr>
          <w:rFonts w:cs="Arial"/>
          <w:color w:val="000000"/>
          <w:lang w:val="ro-RO"/>
        </w:rPr>
        <w:t xml:space="preserve"> ”Cariere”.</w:t>
      </w:r>
    </w:p>
    <w:p w:rsidR="00FA3E83"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Informații suplimentare referitoare la procedura de transfer la cerere se pot obține de la ANABI -  Serviciul suport operațional - tel. 0372.573.000/int.113 sau prin e-mail, la adresa: </w:t>
      </w:r>
      <w:hyperlink r:id="rId8" w:history="1">
        <w:r w:rsidR="00C255FD" w:rsidRPr="003937C2">
          <w:rPr>
            <w:rStyle w:val="Hyperlink"/>
            <w:rFonts w:cs="Arial"/>
            <w:lang w:val="ro-RO"/>
          </w:rPr>
          <w:t>anabi@just.ro</w:t>
        </w:r>
      </w:hyperlink>
      <w:r w:rsidRPr="00C255FD">
        <w:rPr>
          <w:rFonts w:cs="Arial"/>
          <w:color w:val="000000"/>
          <w:lang w:val="ro-RO"/>
        </w:rPr>
        <w:t>.</w:t>
      </w:r>
    </w:p>
    <w:p w:rsidR="00C255FD" w:rsidRPr="00C255FD" w:rsidRDefault="00C255FD" w:rsidP="00C255FD">
      <w:pPr>
        <w:autoSpaceDE w:val="0"/>
        <w:autoSpaceDN w:val="0"/>
        <w:adjustRightInd w:val="0"/>
        <w:spacing w:after="0" w:line="360" w:lineRule="auto"/>
        <w:ind w:left="0" w:right="-7"/>
        <w:rPr>
          <w:rFonts w:cs="Arial"/>
          <w:color w:val="000000"/>
          <w:lang w:val="ro-RO"/>
        </w:rPr>
      </w:pPr>
    </w:p>
    <w:p w:rsidR="00FA3E83" w:rsidRDefault="00FA3E83" w:rsidP="00C255FD">
      <w:pPr>
        <w:autoSpaceDE w:val="0"/>
        <w:autoSpaceDN w:val="0"/>
        <w:adjustRightInd w:val="0"/>
        <w:spacing w:after="0" w:line="360" w:lineRule="auto"/>
        <w:ind w:left="0" w:right="-7"/>
        <w:rPr>
          <w:rFonts w:cs="Arial"/>
          <w:b/>
          <w:color w:val="000000"/>
          <w:u w:val="single"/>
          <w:lang w:val="ro-RO"/>
        </w:rPr>
      </w:pPr>
      <w:r w:rsidRPr="00C255FD">
        <w:rPr>
          <w:rFonts w:cs="Arial"/>
          <w:b/>
          <w:color w:val="000000"/>
          <w:u w:val="single"/>
          <w:lang w:val="ro-RO"/>
        </w:rPr>
        <w:t>BIBLIOGRAFIE:</w:t>
      </w:r>
    </w:p>
    <w:p w:rsidR="00C255FD" w:rsidRPr="00C255FD" w:rsidRDefault="00C255FD" w:rsidP="00C255FD">
      <w:pPr>
        <w:autoSpaceDE w:val="0"/>
        <w:autoSpaceDN w:val="0"/>
        <w:adjustRightInd w:val="0"/>
        <w:spacing w:after="0" w:line="360" w:lineRule="auto"/>
        <w:ind w:left="0" w:right="-7"/>
        <w:rPr>
          <w:rFonts w:cs="Arial"/>
          <w:b/>
          <w:color w:val="000000"/>
          <w:u w:val="single"/>
          <w:lang w:val="ro-RO"/>
        </w:rPr>
      </w:pPr>
    </w:p>
    <w:p w:rsidR="00FA3E83" w:rsidRPr="00C255FD" w:rsidRDefault="00FA3E83" w:rsidP="00C255FD">
      <w:pPr>
        <w:autoSpaceDE w:val="0"/>
        <w:autoSpaceDN w:val="0"/>
        <w:adjustRightInd w:val="0"/>
        <w:spacing w:after="0" w:line="360" w:lineRule="auto"/>
        <w:ind w:left="0" w:right="-7"/>
        <w:rPr>
          <w:rFonts w:cs="Arial"/>
          <w:color w:val="000000"/>
          <w:lang w:val="ro-RO"/>
        </w:rPr>
      </w:pPr>
    </w:p>
    <w:p w:rsidR="00FA3E83" w:rsidRPr="00C255FD" w:rsidRDefault="00FA3E83" w:rsidP="00C255FD">
      <w:pPr>
        <w:pStyle w:val="ListParagraph"/>
        <w:numPr>
          <w:ilvl w:val="0"/>
          <w:numId w:val="5"/>
        </w:numPr>
        <w:autoSpaceDE w:val="0"/>
        <w:autoSpaceDN w:val="0"/>
        <w:adjustRightInd w:val="0"/>
        <w:spacing w:line="360" w:lineRule="auto"/>
        <w:ind w:left="0" w:right="-7" w:firstLine="0"/>
        <w:jc w:val="both"/>
        <w:rPr>
          <w:rFonts w:ascii="Trebuchet MS" w:hAnsi="Trebuchet MS" w:cs="Arial"/>
          <w:b/>
          <w:noProof/>
          <w:color w:val="000000"/>
          <w:lang w:val="ro-RO"/>
        </w:rPr>
      </w:pPr>
      <w:r w:rsidRPr="00C255FD">
        <w:rPr>
          <w:rFonts w:ascii="Trebuchet MS" w:hAnsi="Trebuchet MS" w:cs="Arial"/>
          <w:b/>
          <w:i/>
          <w:color w:val="000000"/>
          <w:lang w:val="ro-RO"/>
        </w:rPr>
        <w:t xml:space="preserve">Pentru </w:t>
      </w:r>
      <w:r w:rsidRPr="00C255FD">
        <w:rPr>
          <w:rFonts w:ascii="Trebuchet MS" w:hAnsi="Trebuchet MS" w:cs="Arial"/>
          <w:b/>
          <w:i/>
          <w:noProof/>
          <w:color w:val="000000"/>
          <w:lang w:val="ro-RO"/>
        </w:rPr>
        <w:t>funcţia publică de consilier</w:t>
      </w:r>
      <w:r w:rsidR="00F728B3" w:rsidRPr="00C255FD">
        <w:rPr>
          <w:rFonts w:ascii="Trebuchet MS" w:hAnsi="Trebuchet MS" w:cs="Arial"/>
          <w:b/>
          <w:i/>
          <w:noProof/>
          <w:color w:val="000000"/>
          <w:lang w:val="ro-RO"/>
        </w:rPr>
        <w:t>,</w:t>
      </w:r>
      <w:r w:rsidRPr="00C255FD">
        <w:rPr>
          <w:rFonts w:ascii="Trebuchet MS" w:hAnsi="Trebuchet MS" w:cs="Arial"/>
          <w:b/>
          <w:i/>
          <w:noProof/>
          <w:color w:val="000000"/>
          <w:lang w:val="ro-RO"/>
        </w:rPr>
        <w:t xml:space="preserve"> </w:t>
      </w:r>
      <w:r w:rsidR="00F728B3" w:rsidRPr="00C255FD">
        <w:rPr>
          <w:rFonts w:ascii="Trebuchet MS" w:hAnsi="Trebuchet MS" w:cs="Arial"/>
          <w:b/>
          <w:i/>
          <w:noProof/>
          <w:color w:val="000000"/>
          <w:lang w:val="ro-RO"/>
        </w:rPr>
        <w:t xml:space="preserve">grad profesional </w:t>
      </w:r>
      <w:r w:rsidR="00C91C87">
        <w:rPr>
          <w:rFonts w:ascii="Trebuchet MS" w:hAnsi="Trebuchet MS" w:cs="Arial"/>
          <w:b/>
          <w:i/>
          <w:noProof/>
          <w:color w:val="000000"/>
          <w:lang w:val="ro-RO"/>
        </w:rPr>
        <w:t>superior</w:t>
      </w:r>
      <w:r w:rsidR="00F728B3" w:rsidRPr="00C255FD">
        <w:rPr>
          <w:rFonts w:ascii="Trebuchet MS" w:hAnsi="Trebuchet MS" w:cs="Arial"/>
          <w:b/>
          <w:i/>
          <w:noProof/>
          <w:color w:val="000000"/>
          <w:lang w:val="ro-RO"/>
        </w:rPr>
        <w:t xml:space="preserve"> </w:t>
      </w:r>
      <w:r w:rsidRPr="00C255FD">
        <w:rPr>
          <w:rFonts w:ascii="Trebuchet MS" w:hAnsi="Trebuchet MS" w:cs="Arial"/>
          <w:b/>
          <w:noProof/>
          <w:color w:val="000000"/>
          <w:lang w:val="ro-RO"/>
        </w:rPr>
        <w:t>c</w:t>
      </w:r>
      <w:r w:rsidRPr="00C255FD">
        <w:rPr>
          <w:rFonts w:ascii="Trebuchet MS" w:hAnsi="Trebuchet MS" w:cs="Arial"/>
          <w:b/>
          <w:i/>
          <w:noProof/>
          <w:color w:val="000000"/>
          <w:lang w:val="ro-RO"/>
        </w:rPr>
        <w:t xml:space="preserve">u atribuții în domeniul </w:t>
      </w:r>
      <w:r w:rsidR="00C91C87">
        <w:rPr>
          <w:rFonts w:ascii="Trebuchet MS" w:hAnsi="Trebuchet MS" w:cs="Arial"/>
          <w:b/>
          <w:i/>
          <w:noProof/>
          <w:color w:val="000000"/>
          <w:lang w:val="ro-RO"/>
        </w:rPr>
        <w:t>financiar - contabil</w:t>
      </w:r>
      <w:r w:rsidRPr="00C255FD">
        <w:rPr>
          <w:rFonts w:ascii="Trebuchet MS" w:hAnsi="Trebuchet MS" w:cs="Arial"/>
          <w:b/>
          <w:noProof/>
          <w:color w:val="000000"/>
          <w:lang w:val="ro-RO"/>
        </w:rPr>
        <w:t>:</w:t>
      </w:r>
    </w:p>
    <w:p w:rsidR="007F280B" w:rsidRPr="00C255FD" w:rsidRDefault="007F280B" w:rsidP="00C255FD">
      <w:pPr>
        <w:pStyle w:val="ListParagraph"/>
        <w:autoSpaceDE w:val="0"/>
        <w:autoSpaceDN w:val="0"/>
        <w:adjustRightInd w:val="0"/>
        <w:spacing w:line="360" w:lineRule="auto"/>
        <w:ind w:left="0" w:right="-7"/>
        <w:jc w:val="both"/>
        <w:rPr>
          <w:rFonts w:ascii="Trebuchet MS" w:hAnsi="Trebuchet MS" w:cs="Arial"/>
          <w:noProof/>
          <w:color w:val="000000"/>
          <w:lang w:val="ro-RO"/>
        </w:rPr>
      </w:pPr>
    </w:p>
    <w:p w:rsidR="00CD5F82" w:rsidRPr="00C255FD" w:rsidRDefault="00E10882" w:rsidP="00C255FD">
      <w:pPr>
        <w:numPr>
          <w:ilvl w:val="0"/>
          <w:numId w:val="1"/>
        </w:numPr>
        <w:autoSpaceDE w:val="0"/>
        <w:autoSpaceDN w:val="0"/>
        <w:adjustRightInd w:val="0"/>
        <w:spacing w:after="0" w:line="360" w:lineRule="auto"/>
        <w:ind w:left="567" w:right="-7" w:firstLine="0"/>
        <w:rPr>
          <w:rFonts w:cs="Arial"/>
          <w:noProof/>
          <w:color w:val="000000"/>
          <w:lang w:val="ro-RO"/>
        </w:rPr>
      </w:pPr>
      <w:r w:rsidRPr="00C255FD">
        <w:rPr>
          <w:rFonts w:eastAsia="Calibri"/>
          <w:noProof/>
          <w:lang w:val="ro-RO"/>
        </w:rPr>
        <w:t>Constituţia României;</w:t>
      </w:r>
    </w:p>
    <w:p w:rsidR="00CD5F82" w:rsidRPr="00C255FD" w:rsidRDefault="00E10882" w:rsidP="00C255FD">
      <w:pPr>
        <w:numPr>
          <w:ilvl w:val="0"/>
          <w:numId w:val="1"/>
        </w:numPr>
        <w:autoSpaceDE w:val="0"/>
        <w:autoSpaceDN w:val="0"/>
        <w:adjustRightInd w:val="0"/>
        <w:spacing w:after="0" w:line="360" w:lineRule="auto"/>
        <w:ind w:left="567" w:right="-7" w:firstLine="0"/>
        <w:rPr>
          <w:rFonts w:cs="Arial"/>
          <w:noProof/>
          <w:color w:val="000000"/>
          <w:lang w:val="ro-RO"/>
        </w:rPr>
      </w:pPr>
      <w:r w:rsidRPr="00C255FD">
        <w:rPr>
          <w:rFonts w:eastAsia="Calibri"/>
          <w:noProof/>
          <w:lang w:val="ro-RO"/>
        </w:rPr>
        <w:t>Ordonanța de urgență nr. 57/2019 privind Codul administrativ cu modificările și completările ulterioare</w:t>
      </w:r>
      <w:r w:rsidR="00B26E06" w:rsidRPr="00C255FD">
        <w:rPr>
          <w:rFonts w:eastAsia="Calibri"/>
          <w:noProof/>
          <w:lang w:val="ro-RO"/>
        </w:rPr>
        <w:t xml:space="preserve"> </w:t>
      </w:r>
      <w:r w:rsidRPr="00C255FD">
        <w:rPr>
          <w:rFonts w:eastAsia="Calibri"/>
          <w:noProof/>
          <w:lang w:val="ro-RO"/>
        </w:rPr>
        <w:t>Partea a VI – a</w:t>
      </w:r>
      <w:r w:rsidR="00B26E06" w:rsidRPr="00C255FD">
        <w:rPr>
          <w:rFonts w:eastAsia="Calibri"/>
          <w:noProof/>
          <w:lang w:val="ro-RO"/>
        </w:rPr>
        <w:t xml:space="preserve"> </w:t>
      </w:r>
      <w:r w:rsidRPr="00C255FD">
        <w:rPr>
          <w:rFonts w:eastAsia="Calibri"/>
          <w:noProof/>
          <w:lang w:val="ro-RO"/>
        </w:rPr>
        <w:t>Titlul II:</w:t>
      </w:r>
      <w:r w:rsidR="00B26E06" w:rsidRPr="00C255FD">
        <w:rPr>
          <w:rFonts w:eastAsia="Calibri"/>
          <w:noProof/>
          <w:lang w:val="ro-RO"/>
        </w:rPr>
        <w:t xml:space="preserve"> </w:t>
      </w:r>
      <w:r w:rsidRPr="00C255FD">
        <w:rPr>
          <w:rFonts w:eastAsia="Calibri"/>
          <w:noProof/>
          <w:lang w:val="ro-RO"/>
        </w:rPr>
        <w:t>Statutul funcționarilor publici;</w:t>
      </w:r>
    </w:p>
    <w:p w:rsidR="000D5A84" w:rsidRDefault="000D5A84" w:rsidP="000D5A84">
      <w:pPr>
        <w:pStyle w:val="ListParagraph"/>
        <w:spacing w:after="160" w:line="276" w:lineRule="auto"/>
        <w:contextualSpacing/>
        <w:rPr>
          <w:rFonts w:ascii="Trebuchet MS" w:hAnsi="Trebuchet MS" w:cstheme="minorHAnsi"/>
          <w:b/>
          <w:color w:val="1A1A1A"/>
        </w:rPr>
      </w:pPr>
    </w:p>
    <w:p w:rsidR="000D5A84" w:rsidRPr="00C52315" w:rsidRDefault="000D5A84" w:rsidP="00643F9A">
      <w:pPr>
        <w:pStyle w:val="ListParagraph"/>
        <w:numPr>
          <w:ilvl w:val="0"/>
          <w:numId w:val="1"/>
        </w:numPr>
        <w:spacing w:after="160" w:line="360" w:lineRule="auto"/>
        <w:ind w:hanging="153"/>
        <w:contextualSpacing/>
        <w:jc w:val="both"/>
        <w:rPr>
          <w:rFonts w:ascii="Trebuchet MS" w:hAnsi="Trebuchet MS" w:cstheme="minorHAnsi"/>
          <w:lang w:val="ro-RO"/>
        </w:rPr>
      </w:pPr>
      <w:r w:rsidRPr="00C52315">
        <w:rPr>
          <w:rFonts w:ascii="Trebuchet MS" w:hAnsi="Trebuchet MS" w:cstheme="minorHAnsi"/>
          <w:color w:val="1A1A1A"/>
          <w:lang w:val="ro-RO"/>
        </w:rPr>
        <w:t>Legea nr.500/2002</w:t>
      </w:r>
      <w:r w:rsidRPr="00643F9A">
        <w:rPr>
          <w:rFonts w:ascii="Trebuchet MS" w:hAnsi="Trebuchet MS" w:cstheme="minorHAnsi"/>
          <w:color w:val="1A1A1A"/>
          <w:lang w:val="ro-RO"/>
        </w:rPr>
        <w:t xml:space="preserve"> privind </w:t>
      </w:r>
      <w:proofErr w:type="spellStart"/>
      <w:r w:rsidRPr="00643F9A">
        <w:rPr>
          <w:rFonts w:ascii="Trebuchet MS" w:hAnsi="Trebuchet MS" w:cstheme="minorHAnsi"/>
          <w:color w:val="1A1A1A"/>
          <w:lang w:val="ro-RO"/>
        </w:rPr>
        <w:t>finanţele</w:t>
      </w:r>
      <w:proofErr w:type="spellEnd"/>
      <w:r w:rsidRPr="00643F9A">
        <w:rPr>
          <w:rFonts w:ascii="Trebuchet MS" w:hAnsi="Trebuchet MS" w:cstheme="minorHAnsi"/>
          <w:color w:val="1A1A1A"/>
          <w:lang w:val="ro-RO"/>
        </w:rPr>
        <w:t xml:space="preserve"> publice, cu modificările </w:t>
      </w:r>
      <w:proofErr w:type="spellStart"/>
      <w:r w:rsidRPr="00643F9A">
        <w:rPr>
          <w:rFonts w:ascii="Trebuchet MS" w:hAnsi="Trebuchet MS" w:cstheme="minorHAnsi"/>
          <w:color w:val="1A1A1A"/>
          <w:lang w:val="ro-RO"/>
        </w:rPr>
        <w:t>şi</w:t>
      </w:r>
      <w:proofErr w:type="spellEnd"/>
      <w:r w:rsidRPr="00643F9A">
        <w:rPr>
          <w:rFonts w:ascii="Trebuchet MS" w:hAnsi="Trebuchet MS" w:cstheme="minorHAnsi"/>
          <w:color w:val="1A1A1A"/>
          <w:lang w:val="ro-RO"/>
        </w:rPr>
        <w:t xml:space="preserve"> completările ulterioare;</w:t>
      </w:r>
    </w:p>
    <w:p w:rsidR="000D5A84" w:rsidRPr="00643F9A" w:rsidRDefault="000D5A84" w:rsidP="00643F9A">
      <w:pPr>
        <w:pStyle w:val="ListParagraph"/>
        <w:numPr>
          <w:ilvl w:val="0"/>
          <w:numId w:val="1"/>
        </w:numPr>
        <w:spacing w:after="160" w:line="360" w:lineRule="auto"/>
        <w:ind w:hanging="153"/>
        <w:contextualSpacing/>
        <w:jc w:val="both"/>
        <w:rPr>
          <w:rFonts w:ascii="Trebuchet MS" w:hAnsi="Trebuchet MS" w:cstheme="minorHAnsi"/>
          <w:lang w:val="ro-RO"/>
        </w:rPr>
      </w:pPr>
      <w:r w:rsidRPr="00C52315">
        <w:rPr>
          <w:rFonts w:ascii="Trebuchet MS" w:hAnsi="Trebuchet MS" w:cstheme="minorHAnsi"/>
          <w:color w:val="1A1A1A"/>
          <w:lang w:val="ro-RO"/>
        </w:rPr>
        <w:t xml:space="preserve">Ordinul ministrului </w:t>
      </w:r>
      <w:proofErr w:type="spellStart"/>
      <w:r w:rsidRPr="00C52315">
        <w:rPr>
          <w:rFonts w:ascii="Trebuchet MS" w:hAnsi="Trebuchet MS" w:cstheme="minorHAnsi"/>
          <w:color w:val="1A1A1A"/>
          <w:lang w:val="ro-RO"/>
        </w:rPr>
        <w:t>finanţelor</w:t>
      </w:r>
      <w:proofErr w:type="spellEnd"/>
      <w:r w:rsidRPr="00C52315">
        <w:rPr>
          <w:rFonts w:ascii="Trebuchet MS" w:hAnsi="Trebuchet MS" w:cstheme="minorHAnsi"/>
          <w:color w:val="1A1A1A"/>
          <w:lang w:val="ro-RO"/>
        </w:rPr>
        <w:t xml:space="preserve"> publice nr.1917/2005</w:t>
      </w:r>
      <w:r w:rsidRPr="00643F9A">
        <w:rPr>
          <w:rFonts w:ascii="Trebuchet MS" w:hAnsi="Trebuchet MS" w:cstheme="minorHAnsi"/>
          <w:color w:val="1A1A1A"/>
          <w:lang w:val="ro-RO"/>
        </w:rPr>
        <w:t xml:space="preserve"> pentru aprobarea Normelor metodologice privind organizarea </w:t>
      </w:r>
      <w:proofErr w:type="spellStart"/>
      <w:r w:rsidRPr="00643F9A">
        <w:rPr>
          <w:rFonts w:ascii="Trebuchet MS" w:hAnsi="Trebuchet MS" w:cstheme="minorHAnsi"/>
          <w:color w:val="1A1A1A"/>
          <w:lang w:val="ro-RO"/>
        </w:rPr>
        <w:t>şi</w:t>
      </w:r>
      <w:proofErr w:type="spellEnd"/>
      <w:r w:rsidRPr="00643F9A">
        <w:rPr>
          <w:rFonts w:ascii="Trebuchet MS" w:hAnsi="Trebuchet MS" w:cstheme="minorHAnsi"/>
          <w:color w:val="1A1A1A"/>
          <w:lang w:val="ro-RO"/>
        </w:rPr>
        <w:t xml:space="preserve"> conducerea </w:t>
      </w:r>
      <w:proofErr w:type="spellStart"/>
      <w:r w:rsidRPr="00643F9A">
        <w:rPr>
          <w:rFonts w:ascii="Trebuchet MS" w:hAnsi="Trebuchet MS" w:cstheme="minorHAnsi"/>
          <w:color w:val="1A1A1A"/>
          <w:lang w:val="ro-RO"/>
        </w:rPr>
        <w:t>contabilităţii</w:t>
      </w:r>
      <w:proofErr w:type="spellEnd"/>
      <w:r w:rsidRPr="00643F9A">
        <w:rPr>
          <w:rFonts w:ascii="Trebuchet MS" w:hAnsi="Trebuchet MS" w:cstheme="minorHAnsi"/>
          <w:color w:val="1A1A1A"/>
          <w:lang w:val="ro-RO"/>
        </w:rPr>
        <w:t xml:space="preserve"> </w:t>
      </w:r>
      <w:proofErr w:type="spellStart"/>
      <w:r w:rsidRPr="00643F9A">
        <w:rPr>
          <w:rFonts w:ascii="Trebuchet MS" w:hAnsi="Trebuchet MS" w:cstheme="minorHAnsi"/>
          <w:color w:val="1A1A1A"/>
          <w:lang w:val="ro-RO"/>
        </w:rPr>
        <w:t>instituţiilor</w:t>
      </w:r>
      <w:proofErr w:type="spellEnd"/>
      <w:r w:rsidRPr="00643F9A">
        <w:rPr>
          <w:rFonts w:ascii="Trebuchet MS" w:hAnsi="Trebuchet MS" w:cstheme="minorHAnsi"/>
          <w:color w:val="1A1A1A"/>
          <w:lang w:val="ro-RO"/>
        </w:rPr>
        <w:t xml:space="preserve"> publice, Planul de conturi pentru </w:t>
      </w:r>
      <w:proofErr w:type="spellStart"/>
      <w:r w:rsidRPr="00643F9A">
        <w:rPr>
          <w:rFonts w:ascii="Trebuchet MS" w:hAnsi="Trebuchet MS" w:cstheme="minorHAnsi"/>
          <w:color w:val="1A1A1A"/>
          <w:lang w:val="ro-RO"/>
        </w:rPr>
        <w:t>instituţiile</w:t>
      </w:r>
      <w:proofErr w:type="spellEnd"/>
      <w:r w:rsidRPr="00643F9A">
        <w:rPr>
          <w:rFonts w:ascii="Trebuchet MS" w:hAnsi="Trebuchet MS" w:cstheme="minorHAnsi"/>
          <w:color w:val="1A1A1A"/>
          <w:lang w:val="ro-RO"/>
        </w:rPr>
        <w:t xml:space="preserve"> publice </w:t>
      </w:r>
      <w:proofErr w:type="spellStart"/>
      <w:r w:rsidRPr="00643F9A">
        <w:rPr>
          <w:rFonts w:ascii="Trebuchet MS" w:hAnsi="Trebuchet MS" w:cstheme="minorHAnsi"/>
          <w:color w:val="1A1A1A"/>
          <w:lang w:val="ro-RO"/>
        </w:rPr>
        <w:t>şi</w:t>
      </w:r>
      <w:proofErr w:type="spellEnd"/>
      <w:r w:rsidRPr="00643F9A">
        <w:rPr>
          <w:rFonts w:ascii="Trebuchet MS" w:hAnsi="Trebuchet MS" w:cstheme="minorHAnsi"/>
          <w:color w:val="1A1A1A"/>
          <w:lang w:val="ro-RO"/>
        </w:rPr>
        <w:t xml:space="preserve"> </w:t>
      </w:r>
      <w:proofErr w:type="spellStart"/>
      <w:r w:rsidRPr="00643F9A">
        <w:rPr>
          <w:rFonts w:ascii="Trebuchet MS" w:hAnsi="Trebuchet MS" w:cstheme="minorHAnsi"/>
          <w:color w:val="1A1A1A"/>
          <w:lang w:val="ro-RO"/>
        </w:rPr>
        <w:t>instrucţiunile</w:t>
      </w:r>
      <w:proofErr w:type="spellEnd"/>
      <w:r w:rsidRPr="00643F9A">
        <w:rPr>
          <w:rFonts w:ascii="Trebuchet MS" w:hAnsi="Trebuchet MS" w:cstheme="minorHAnsi"/>
          <w:color w:val="1A1A1A"/>
          <w:lang w:val="ro-RO"/>
        </w:rPr>
        <w:t xml:space="preserve"> de aplicare a acestuia, cu modificările </w:t>
      </w:r>
      <w:proofErr w:type="spellStart"/>
      <w:r w:rsidRPr="00643F9A">
        <w:rPr>
          <w:rFonts w:ascii="Trebuchet MS" w:hAnsi="Trebuchet MS" w:cstheme="minorHAnsi"/>
          <w:color w:val="1A1A1A"/>
          <w:lang w:val="ro-RO"/>
        </w:rPr>
        <w:t>şi</w:t>
      </w:r>
      <w:proofErr w:type="spellEnd"/>
      <w:r w:rsidRPr="00643F9A">
        <w:rPr>
          <w:rFonts w:ascii="Trebuchet MS" w:hAnsi="Trebuchet MS" w:cstheme="minorHAnsi"/>
          <w:color w:val="1A1A1A"/>
          <w:lang w:val="ro-RO"/>
        </w:rPr>
        <w:t xml:space="preserve"> completările ulterioare;</w:t>
      </w:r>
    </w:p>
    <w:p w:rsidR="000D5A84" w:rsidRPr="00643F9A" w:rsidRDefault="000D5A84" w:rsidP="00643F9A">
      <w:pPr>
        <w:pStyle w:val="ListParagraph"/>
        <w:numPr>
          <w:ilvl w:val="0"/>
          <w:numId w:val="1"/>
        </w:numPr>
        <w:spacing w:after="160" w:line="360" w:lineRule="auto"/>
        <w:ind w:hanging="153"/>
        <w:contextualSpacing/>
        <w:jc w:val="both"/>
        <w:rPr>
          <w:rFonts w:ascii="Trebuchet MS" w:hAnsi="Trebuchet MS" w:cstheme="minorHAnsi"/>
          <w:lang w:val="ro-RO"/>
        </w:rPr>
      </w:pPr>
      <w:r w:rsidRPr="00962B05">
        <w:rPr>
          <w:rFonts w:ascii="Trebuchet MS" w:hAnsi="Trebuchet MS" w:cstheme="minorHAnsi"/>
          <w:color w:val="1A1A1A"/>
          <w:lang w:val="ro-RO"/>
        </w:rPr>
        <w:t xml:space="preserve">Ordinul ministrului </w:t>
      </w:r>
      <w:proofErr w:type="spellStart"/>
      <w:r w:rsidRPr="00962B05">
        <w:rPr>
          <w:rFonts w:ascii="Trebuchet MS" w:hAnsi="Trebuchet MS" w:cstheme="minorHAnsi"/>
          <w:color w:val="1A1A1A"/>
          <w:lang w:val="ro-RO"/>
        </w:rPr>
        <w:t>finanţelor</w:t>
      </w:r>
      <w:proofErr w:type="spellEnd"/>
      <w:r w:rsidRPr="00962B05">
        <w:rPr>
          <w:rFonts w:ascii="Trebuchet MS" w:hAnsi="Trebuchet MS" w:cstheme="minorHAnsi"/>
          <w:color w:val="1A1A1A"/>
          <w:lang w:val="ro-RO"/>
        </w:rPr>
        <w:t xml:space="preserve"> publice nr.1792/2002</w:t>
      </w:r>
      <w:r w:rsidRPr="00643F9A">
        <w:rPr>
          <w:rFonts w:ascii="Trebuchet MS" w:hAnsi="Trebuchet MS" w:cstheme="minorHAnsi"/>
          <w:color w:val="1A1A1A"/>
          <w:lang w:val="ro-RO"/>
        </w:rPr>
        <w:t xml:space="preserve"> pentru aprobarea Normelor metodologice privind angajarea, lichidarea, </w:t>
      </w:r>
      <w:proofErr w:type="spellStart"/>
      <w:r w:rsidRPr="00643F9A">
        <w:rPr>
          <w:rFonts w:ascii="Trebuchet MS" w:hAnsi="Trebuchet MS" w:cstheme="minorHAnsi"/>
          <w:color w:val="1A1A1A"/>
          <w:lang w:val="ro-RO"/>
        </w:rPr>
        <w:t>ordonanţarea</w:t>
      </w:r>
      <w:proofErr w:type="spellEnd"/>
      <w:r w:rsidRPr="00643F9A">
        <w:rPr>
          <w:rFonts w:ascii="Trebuchet MS" w:hAnsi="Trebuchet MS" w:cstheme="minorHAnsi"/>
          <w:color w:val="1A1A1A"/>
          <w:lang w:val="ro-RO"/>
        </w:rPr>
        <w:t xml:space="preserve"> </w:t>
      </w:r>
      <w:proofErr w:type="spellStart"/>
      <w:r w:rsidRPr="00643F9A">
        <w:rPr>
          <w:rFonts w:ascii="Trebuchet MS" w:hAnsi="Trebuchet MS" w:cstheme="minorHAnsi"/>
          <w:color w:val="1A1A1A"/>
          <w:lang w:val="ro-RO"/>
        </w:rPr>
        <w:t>şi</w:t>
      </w:r>
      <w:proofErr w:type="spellEnd"/>
      <w:r w:rsidRPr="00643F9A">
        <w:rPr>
          <w:rFonts w:ascii="Trebuchet MS" w:hAnsi="Trebuchet MS" w:cstheme="minorHAnsi"/>
          <w:color w:val="1A1A1A"/>
          <w:lang w:val="ro-RO"/>
        </w:rPr>
        <w:t xml:space="preserve"> plata cheltuielilor </w:t>
      </w:r>
      <w:proofErr w:type="spellStart"/>
      <w:r w:rsidRPr="00643F9A">
        <w:rPr>
          <w:rFonts w:ascii="Trebuchet MS" w:hAnsi="Trebuchet MS" w:cstheme="minorHAnsi"/>
          <w:color w:val="1A1A1A"/>
          <w:lang w:val="ro-RO"/>
        </w:rPr>
        <w:t>instituţiilor</w:t>
      </w:r>
      <w:proofErr w:type="spellEnd"/>
      <w:r w:rsidRPr="00643F9A">
        <w:rPr>
          <w:rFonts w:ascii="Trebuchet MS" w:hAnsi="Trebuchet MS" w:cstheme="minorHAnsi"/>
          <w:color w:val="1A1A1A"/>
          <w:lang w:val="ro-RO"/>
        </w:rPr>
        <w:t xml:space="preserve"> publice, precum </w:t>
      </w:r>
      <w:proofErr w:type="spellStart"/>
      <w:r w:rsidRPr="00643F9A">
        <w:rPr>
          <w:rFonts w:ascii="Trebuchet MS" w:hAnsi="Trebuchet MS" w:cstheme="minorHAnsi"/>
          <w:color w:val="1A1A1A"/>
          <w:lang w:val="ro-RO"/>
        </w:rPr>
        <w:t>şi</w:t>
      </w:r>
      <w:proofErr w:type="spellEnd"/>
      <w:r w:rsidRPr="00643F9A">
        <w:rPr>
          <w:rFonts w:ascii="Trebuchet MS" w:hAnsi="Trebuchet MS" w:cstheme="minorHAnsi"/>
          <w:color w:val="1A1A1A"/>
          <w:lang w:val="ro-RO"/>
        </w:rPr>
        <w:t xml:space="preserve"> organizarea, </w:t>
      </w:r>
      <w:proofErr w:type="spellStart"/>
      <w:r w:rsidRPr="00643F9A">
        <w:rPr>
          <w:rFonts w:ascii="Trebuchet MS" w:hAnsi="Trebuchet MS" w:cstheme="minorHAnsi"/>
          <w:color w:val="1A1A1A"/>
          <w:lang w:val="ro-RO"/>
        </w:rPr>
        <w:t>evidenţa</w:t>
      </w:r>
      <w:proofErr w:type="spellEnd"/>
      <w:r w:rsidRPr="00643F9A">
        <w:rPr>
          <w:rFonts w:ascii="Trebuchet MS" w:hAnsi="Trebuchet MS" w:cstheme="minorHAnsi"/>
          <w:color w:val="1A1A1A"/>
          <w:lang w:val="ro-RO"/>
        </w:rPr>
        <w:t xml:space="preserve"> </w:t>
      </w:r>
      <w:proofErr w:type="spellStart"/>
      <w:r w:rsidRPr="00643F9A">
        <w:rPr>
          <w:rFonts w:ascii="Trebuchet MS" w:hAnsi="Trebuchet MS" w:cstheme="minorHAnsi"/>
          <w:color w:val="1A1A1A"/>
          <w:lang w:val="ro-RO"/>
        </w:rPr>
        <w:t>şi</w:t>
      </w:r>
      <w:proofErr w:type="spellEnd"/>
      <w:r w:rsidRPr="00643F9A">
        <w:rPr>
          <w:rFonts w:ascii="Trebuchet MS" w:hAnsi="Trebuchet MS" w:cstheme="minorHAnsi"/>
          <w:color w:val="1A1A1A"/>
          <w:lang w:val="ro-RO"/>
        </w:rPr>
        <w:t xml:space="preserve"> raportarea angajamentelor bugetare </w:t>
      </w:r>
      <w:proofErr w:type="spellStart"/>
      <w:r w:rsidRPr="00643F9A">
        <w:rPr>
          <w:rFonts w:ascii="Trebuchet MS" w:hAnsi="Trebuchet MS" w:cstheme="minorHAnsi"/>
          <w:color w:val="1A1A1A"/>
          <w:lang w:val="ro-RO"/>
        </w:rPr>
        <w:t>şi</w:t>
      </w:r>
      <w:proofErr w:type="spellEnd"/>
      <w:r w:rsidRPr="00643F9A">
        <w:rPr>
          <w:rFonts w:ascii="Trebuchet MS" w:hAnsi="Trebuchet MS" w:cstheme="minorHAnsi"/>
          <w:color w:val="1A1A1A"/>
          <w:lang w:val="ro-RO"/>
        </w:rPr>
        <w:t xml:space="preserve"> legale, cu modificările </w:t>
      </w:r>
      <w:proofErr w:type="spellStart"/>
      <w:r w:rsidRPr="00643F9A">
        <w:rPr>
          <w:rFonts w:ascii="Trebuchet MS" w:hAnsi="Trebuchet MS" w:cstheme="minorHAnsi"/>
          <w:color w:val="1A1A1A"/>
          <w:lang w:val="ro-RO"/>
        </w:rPr>
        <w:t>şi</w:t>
      </w:r>
      <w:proofErr w:type="spellEnd"/>
      <w:r w:rsidRPr="00643F9A">
        <w:rPr>
          <w:rFonts w:ascii="Trebuchet MS" w:hAnsi="Trebuchet MS" w:cstheme="minorHAnsi"/>
          <w:color w:val="1A1A1A"/>
          <w:lang w:val="ro-RO"/>
        </w:rPr>
        <w:t xml:space="preserve"> completările ulterioare;</w:t>
      </w:r>
    </w:p>
    <w:p w:rsidR="002744C3" w:rsidRPr="00643F9A" w:rsidRDefault="002744C3" w:rsidP="00643F9A">
      <w:pPr>
        <w:pStyle w:val="ListParagraph"/>
        <w:numPr>
          <w:ilvl w:val="0"/>
          <w:numId w:val="1"/>
        </w:numPr>
        <w:spacing w:after="160" w:line="360" w:lineRule="auto"/>
        <w:ind w:hanging="153"/>
        <w:contextualSpacing/>
        <w:jc w:val="both"/>
        <w:rPr>
          <w:rFonts w:ascii="Trebuchet MS" w:hAnsi="Trebuchet MS" w:cstheme="minorHAnsi"/>
          <w:lang w:val="ro-RO"/>
        </w:rPr>
      </w:pPr>
      <w:r w:rsidRPr="00962B05">
        <w:rPr>
          <w:rFonts w:ascii="Trebuchet MS" w:hAnsi="Trebuchet MS" w:cstheme="minorHAnsi"/>
          <w:lang w:val="ro-RO"/>
        </w:rPr>
        <w:lastRenderedPageBreak/>
        <w:t>Ordin nr. 517 din 13 aprilie 2016</w:t>
      </w:r>
      <w:r w:rsidRPr="00643F9A">
        <w:rPr>
          <w:rFonts w:ascii="Trebuchet MS" w:hAnsi="Trebuchet MS" w:cstheme="minorHAnsi"/>
          <w:lang w:val="ro-RO"/>
        </w:rPr>
        <w:t xml:space="preserve"> pentru aprobarea de proceduri aferente unor module care fac parte din procedura de funcționare a sistemului național de raportare </w:t>
      </w:r>
      <w:r w:rsidR="00643F9A" w:rsidRPr="00643F9A">
        <w:rPr>
          <w:rFonts w:ascii="Trebuchet MS" w:hAnsi="Trebuchet MS" w:cstheme="minorHAnsi"/>
          <w:lang w:val="ro-RO"/>
        </w:rPr>
        <w:t>–</w:t>
      </w:r>
      <w:r w:rsidRPr="00643F9A">
        <w:rPr>
          <w:rFonts w:ascii="Trebuchet MS" w:hAnsi="Trebuchet MS" w:cstheme="minorHAnsi"/>
          <w:lang w:val="ro-RO"/>
        </w:rPr>
        <w:t xml:space="preserve"> </w:t>
      </w:r>
      <w:proofErr w:type="spellStart"/>
      <w:r w:rsidRPr="00643F9A">
        <w:rPr>
          <w:rFonts w:ascii="Trebuchet MS" w:hAnsi="Trebuchet MS" w:cstheme="minorHAnsi"/>
          <w:lang w:val="ro-RO"/>
        </w:rPr>
        <w:t>Forexebug</w:t>
      </w:r>
      <w:proofErr w:type="spellEnd"/>
      <w:r w:rsidR="00643F9A" w:rsidRPr="00643F9A">
        <w:rPr>
          <w:rFonts w:ascii="Trebuchet MS" w:hAnsi="Trebuchet MS" w:cstheme="minorHAnsi"/>
          <w:lang w:val="ro-RO"/>
        </w:rPr>
        <w:t>.</w:t>
      </w:r>
    </w:p>
    <w:p w:rsidR="002744C3" w:rsidRPr="009A553F" w:rsidRDefault="002744C3" w:rsidP="00643F9A">
      <w:pPr>
        <w:pStyle w:val="ListParagraph"/>
        <w:spacing w:after="160" w:line="360" w:lineRule="auto"/>
        <w:contextualSpacing/>
        <w:jc w:val="both"/>
        <w:rPr>
          <w:rFonts w:ascii="Trebuchet MS" w:hAnsi="Trebuchet MS" w:cstheme="minorHAnsi"/>
        </w:rPr>
      </w:pPr>
    </w:p>
    <w:p w:rsidR="009860F6" w:rsidRPr="007E6906" w:rsidRDefault="009860F6" w:rsidP="009860F6">
      <w:pPr>
        <w:ind w:left="0"/>
        <w:rPr>
          <w:lang w:val="ro-RO"/>
        </w:rPr>
      </w:pPr>
      <w:r w:rsidRPr="007E6906">
        <w:rPr>
          <w:lang w:val="ro-RO"/>
        </w:rPr>
        <w:tab/>
        <w:t xml:space="preserve">                </w:t>
      </w:r>
      <w:bookmarkStart w:id="0" w:name="_GoBack"/>
      <w:bookmarkEnd w:id="0"/>
    </w:p>
    <w:sectPr w:rsidR="009860F6" w:rsidRPr="007E6906" w:rsidSect="004C0257">
      <w:headerReference w:type="default" r:id="rId9"/>
      <w:footerReference w:type="default" r:id="rId10"/>
      <w:headerReference w:type="first" r:id="rId11"/>
      <w:footerReference w:type="first" r:id="rId12"/>
      <w:pgSz w:w="11900" w:h="16840" w:code="9"/>
      <w:pgMar w:top="1067" w:right="567" w:bottom="1418" w:left="2268" w:header="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D5" w:rsidRDefault="00C617D5" w:rsidP="00CD5B3B">
      <w:r>
        <w:separator/>
      </w:r>
    </w:p>
  </w:endnote>
  <w:endnote w:type="continuationSeparator" w:id="0">
    <w:p w:rsidR="00C617D5" w:rsidRDefault="00C617D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B54B15" w:rsidRDefault="00B54B15" w:rsidP="00785E4C">
        <w:pPr>
          <w:tabs>
            <w:tab w:val="right" w:pos="4320"/>
          </w:tabs>
          <w:spacing w:after="0" w:line="240" w:lineRule="auto"/>
          <w:ind w:left="0"/>
          <w:rPr>
            <w:color w:val="000000"/>
            <w:sz w:val="14"/>
            <w:szCs w:val="14"/>
            <w:lang w:val="ro-RO"/>
          </w:rPr>
        </w:pPr>
        <w:r w:rsidRPr="00B54B15">
          <w:rPr>
            <w:color w:val="000000"/>
            <w:sz w:val="14"/>
            <w:szCs w:val="14"/>
            <w:lang w:val="ro-RO"/>
          </w:rPr>
          <w:t>Bd. Regina Elisabeta nr. 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9E3832">
          <w:rPr>
            <w:bCs/>
            <w:noProof/>
            <w:sz w:val="14"/>
            <w:szCs w:val="14"/>
            <w:lang w:val="ro-RO"/>
          </w:rPr>
          <w:t>8</w:t>
        </w:r>
        <w:r w:rsidRPr="00F54CE0">
          <w:rPr>
            <w:bCs/>
            <w:sz w:val="14"/>
            <w:szCs w:val="14"/>
            <w:lang w:val="ro-RO"/>
          </w:rPr>
          <w:fldChar w:fldCharType="end"/>
        </w:r>
        <w:r w:rsidRPr="00F54CE0">
          <w:rPr>
            <w:sz w:val="14"/>
            <w:szCs w:val="14"/>
            <w:lang w:val="ro-RO"/>
          </w:rPr>
          <w:t xml:space="preserve"> din </w:t>
        </w:r>
        <w:r w:rsidR="00162CB3">
          <w:rPr>
            <w:bCs/>
            <w:sz w:val="14"/>
            <w:szCs w:val="14"/>
            <w:lang w:val="ro-RO"/>
          </w:rPr>
          <w:t>5</w:t>
        </w: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E77D82" w:rsidRPr="00E77D82" w:rsidRDefault="00B54B15" w:rsidP="00C255FD">
        <w:pPr>
          <w:tabs>
            <w:tab w:val="center" w:pos="4320"/>
            <w:tab w:val="right" w:pos="8640"/>
          </w:tabs>
          <w:spacing w:afterLines="120" w:after="288" w:line="240" w:lineRule="auto"/>
          <w:ind w:left="0"/>
        </w:pPr>
        <w:r w:rsidRPr="00B54B15">
          <w:rPr>
            <w:color w:val="000000"/>
            <w:sz w:val="14"/>
            <w:szCs w:val="14"/>
            <w:lang w:val="ro-RO"/>
          </w:rPr>
          <w:t xml:space="preserve">www.just.ro; anabi.just.ro     </w:t>
        </w: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5004B2">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162CB3">
          <w:rPr>
            <w:bCs/>
            <w:sz w:val="14"/>
            <w:szCs w:val="14"/>
            <w:lang w:val="ro-RO"/>
          </w:rPr>
          <w:t>5</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D5" w:rsidRDefault="00C617D5" w:rsidP="00AE0541">
      <w:pPr>
        <w:spacing w:after="0"/>
        <w:ind w:left="0"/>
      </w:pPr>
      <w:r>
        <w:separator/>
      </w:r>
    </w:p>
  </w:footnote>
  <w:footnote w:type="continuationSeparator" w:id="0">
    <w:p w:rsidR="00C617D5" w:rsidRDefault="00C617D5" w:rsidP="00AE0541">
      <w:pPr>
        <w:ind w:left="0"/>
      </w:pPr>
      <w:r>
        <w:continuationSeparator/>
      </w:r>
    </w:p>
  </w:footnote>
  <w:footnote w:type="continuationNotice" w:id="1">
    <w:p w:rsidR="00C617D5" w:rsidRDefault="00C617D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5F8B0D6D" wp14:editId="748EEB35">
          <wp:extent cx="3323590" cy="707390"/>
          <wp:effectExtent l="0" t="0" r="0"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491B1C74" wp14:editId="301F717F">
          <wp:extent cx="4437380" cy="1256665"/>
          <wp:effectExtent l="0" t="0" r="1270" b="635"/>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BC3"/>
    <w:multiLevelType w:val="hybridMultilevel"/>
    <w:tmpl w:val="DD604C74"/>
    <w:lvl w:ilvl="0" w:tplc="62942C5A">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D90C01"/>
    <w:multiLevelType w:val="hybridMultilevel"/>
    <w:tmpl w:val="301E5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0F4619C"/>
    <w:multiLevelType w:val="hybridMultilevel"/>
    <w:tmpl w:val="6BF0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993AFD"/>
    <w:multiLevelType w:val="hybridMultilevel"/>
    <w:tmpl w:val="5DC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E0CEC"/>
    <w:multiLevelType w:val="multilevel"/>
    <w:tmpl w:val="B476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3984D59"/>
    <w:multiLevelType w:val="hybridMultilevel"/>
    <w:tmpl w:val="F8AEC716"/>
    <w:lvl w:ilvl="0" w:tplc="0D84F072">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9"/>
  </w:num>
  <w:num w:numId="5">
    <w:abstractNumId w:val="1"/>
  </w:num>
  <w:num w:numId="6">
    <w:abstractNumId w:val="8"/>
  </w:num>
  <w:num w:numId="7">
    <w:abstractNumId w:val="3"/>
  </w:num>
  <w:num w:numId="8">
    <w:abstractNumId w:val="7"/>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768"/>
    <w:rsid w:val="00012EE0"/>
    <w:rsid w:val="00023330"/>
    <w:rsid w:val="00036CF6"/>
    <w:rsid w:val="00037F21"/>
    <w:rsid w:val="00041AC2"/>
    <w:rsid w:val="0004495F"/>
    <w:rsid w:val="00046327"/>
    <w:rsid w:val="00046A79"/>
    <w:rsid w:val="0004750E"/>
    <w:rsid w:val="00073E0E"/>
    <w:rsid w:val="00081834"/>
    <w:rsid w:val="000B0ADC"/>
    <w:rsid w:val="000C0E49"/>
    <w:rsid w:val="000C29D4"/>
    <w:rsid w:val="000C3F5F"/>
    <w:rsid w:val="000C7C70"/>
    <w:rsid w:val="000D5A84"/>
    <w:rsid w:val="000E177E"/>
    <w:rsid w:val="000F4E6C"/>
    <w:rsid w:val="000F52D3"/>
    <w:rsid w:val="00100F36"/>
    <w:rsid w:val="00102D15"/>
    <w:rsid w:val="00104677"/>
    <w:rsid w:val="001223F2"/>
    <w:rsid w:val="00123842"/>
    <w:rsid w:val="001524B1"/>
    <w:rsid w:val="00153B47"/>
    <w:rsid w:val="00157BC6"/>
    <w:rsid w:val="00162C8E"/>
    <w:rsid w:val="00162CB3"/>
    <w:rsid w:val="00185A75"/>
    <w:rsid w:val="001A2260"/>
    <w:rsid w:val="001A3D75"/>
    <w:rsid w:val="001D4CFD"/>
    <w:rsid w:val="001F6F05"/>
    <w:rsid w:val="002059EF"/>
    <w:rsid w:val="00210BB5"/>
    <w:rsid w:val="00212A34"/>
    <w:rsid w:val="002166CF"/>
    <w:rsid w:val="00234299"/>
    <w:rsid w:val="0023635A"/>
    <w:rsid w:val="00240C23"/>
    <w:rsid w:val="002744C3"/>
    <w:rsid w:val="00274FDD"/>
    <w:rsid w:val="0028125D"/>
    <w:rsid w:val="002908EE"/>
    <w:rsid w:val="00290BEF"/>
    <w:rsid w:val="002A5742"/>
    <w:rsid w:val="002A61E9"/>
    <w:rsid w:val="002B2D08"/>
    <w:rsid w:val="002C1E8C"/>
    <w:rsid w:val="002C3E16"/>
    <w:rsid w:val="002C5E09"/>
    <w:rsid w:val="002C63B7"/>
    <w:rsid w:val="002F10D3"/>
    <w:rsid w:val="00305523"/>
    <w:rsid w:val="0030683A"/>
    <w:rsid w:val="003105B7"/>
    <w:rsid w:val="0031077A"/>
    <w:rsid w:val="00312E32"/>
    <w:rsid w:val="0032422C"/>
    <w:rsid w:val="00324890"/>
    <w:rsid w:val="003270CA"/>
    <w:rsid w:val="003453FD"/>
    <w:rsid w:val="00345B96"/>
    <w:rsid w:val="00353FB8"/>
    <w:rsid w:val="0035400A"/>
    <w:rsid w:val="0037641A"/>
    <w:rsid w:val="003C1528"/>
    <w:rsid w:val="00411583"/>
    <w:rsid w:val="004315A5"/>
    <w:rsid w:val="00433E5E"/>
    <w:rsid w:val="004368FC"/>
    <w:rsid w:val="00440C43"/>
    <w:rsid w:val="004517DE"/>
    <w:rsid w:val="0045677E"/>
    <w:rsid w:val="00462299"/>
    <w:rsid w:val="00463865"/>
    <w:rsid w:val="00474F80"/>
    <w:rsid w:val="00483228"/>
    <w:rsid w:val="00484B75"/>
    <w:rsid w:val="00492B65"/>
    <w:rsid w:val="00493AD5"/>
    <w:rsid w:val="004A15C9"/>
    <w:rsid w:val="004B2AF4"/>
    <w:rsid w:val="004C0257"/>
    <w:rsid w:val="004F094D"/>
    <w:rsid w:val="005000CD"/>
    <w:rsid w:val="005004B2"/>
    <w:rsid w:val="00524DCF"/>
    <w:rsid w:val="00525D16"/>
    <w:rsid w:val="00532520"/>
    <w:rsid w:val="0053294E"/>
    <w:rsid w:val="00543045"/>
    <w:rsid w:val="00543E9C"/>
    <w:rsid w:val="00550785"/>
    <w:rsid w:val="005552C7"/>
    <w:rsid w:val="00557821"/>
    <w:rsid w:val="00581D04"/>
    <w:rsid w:val="00582C2F"/>
    <w:rsid w:val="0058764F"/>
    <w:rsid w:val="005B601B"/>
    <w:rsid w:val="005D6D98"/>
    <w:rsid w:val="005D76EE"/>
    <w:rsid w:val="005E6FFA"/>
    <w:rsid w:val="005E7689"/>
    <w:rsid w:val="00604DD4"/>
    <w:rsid w:val="00632EE8"/>
    <w:rsid w:val="00643F9A"/>
    <w:rsid w:val="00661B7A"/>
    <w:rsid w:val="00675F12"/>
    <w:rsid w:val="00677FEB"/>
    <w:rsid w:val="00682B32"/>
    <w:rsid w:val="006A018E"/>
    <w:rsid w:val="006A263E"/>
    <w:rsid w:val="006B528B"/>
    <w:rsid w:val="006C1D7C"/>
    <w:rsid w:val="006D0057"/>
    <w:rsid w:val="006D2351"/>
    <w:rsid w:val="00701062"/>
    <w:rsid w:val="007155C7"/>
    <w:rsid w:val="00722BEC"/>
    <w:rsid w:val="00724D0D"/>
    <w:rsid w:val="00725F2C"/>
    <w:rsid w:val="007321B3"/>
    <w:rsid w:val="00743D2D"/>
    <w:rsid w:val="007459B5"/>
    <w:rsid w:val="00766223"/>
    <w:rsid w:val="00766E0E"/>
    <w:rsid w:val="00770788"/>
    <w:rsid w:val="00783581"/>
    <w:rsid w:val="00785E4C"/>
    <w:rsid w:val="007A3EA1"/>
    <w:rsid w:val="007A47FE"/>
    <w:rsid w:val="007B1C6A"/>
    <w:rsid w:val="007B5B2A"/>
    <w:rsid w:val="007F035D"/>
    <w:rsid w:val="007F0510"/>
    <w:rsid w:val="007F280B"/>
    <w:rsid w:val="00802EC5"/>
    <w:rsid w:val="0080600F"/>
    <w:rsid w:val="00817ACA"/>
    <w:rsid w:val="008231E2"/>
    <w:rsid w:val="008257E1"/>
    <w:rsid w:val="00831B70"/>
    <w:rsid w:val="00840F14"/>
    <w:rsid w:val="00851119"/>
    <w:rsid w:val="00856EE9"/>
    <w:rsid w:val="00871DA8"/>
    <w:rsid w:val="00873868"/>
    <w:rsid w:val="008A2AC0"/>
    <w:rsid w:val="008A4458"/>
    <w:rsid w:val="008B63B2"/>
    <w:rsid w:val="00907E52"/>
    <w:rsid w:val="00915096"/>
    <w:rsid w:val="0091693D"/>
    <w:rsid w:val="009221AD"/>
    <w:rsid w:val="00936B1C"/>
    <w:rsid w:val="0094530E"/>
    <w:rsid w:val="009454FB"/>
    <w:rsid w:val="00957CA5"/>
    <w:rsid w:val="00962B05"/>
    <w:rsid w:val="009860F6"/>
    <w:rsid w:val="009A701F"/>
    <w:rsid w:val="009B2DCF"/>
    <w:rsid w:val="009B4F4C"/>
    <w:rsid w:val="009E3832"/>
    <w:rsid w:val="009E594C"/>
    <w:rsid w:val="009E7609"/>
    <w:rsid w:val="00A04970"/>
    <w:rsid w:val="00A13890"/>
    <w:rsid w:val="00A21CB8"/>
    <w:rsid w:val="00A223E9"/>
    <w:rsid w:val="00A32905"/>
    <w:rsid w:val="00A32AA6"/>
    <w:rsid w:val="00A34816"/>
    <w:rsid w:val="00A413D4"/>
    <w:rsid w:val="00A5589B"/>
    <w:rsid w:val="00A65757"/>
    <w:rsid w:val="00A7669D"/>
    <w:rsid w:val="00A85FC4"/>
    <w:rsid w:val="00A92899"/>
    <w:rsid w:val="00AA0064"/>
    <w:rsid w:val="00AA6C0D"/>
    <w:rsid w:val="00AB726D"/>
    <w:rsid w:val="00AC0E41"/>
    <w:rsid w:val="00AC3A35"/>
    <w:rsid w:val="00AE0541"/>
    <w:rsid w:val="00AE26B4"/>
    <w:rsid w:val="00AE57DB"/>
    <w:rsid w:val="00AF0252"/>
    <w:rsid w:val="00B11F93"/>
    <w:rsid w:val="00B13BB4"/>
    <w:rsid w:val="00B23909"/>
    <w:rsid w:val="00B24231"/>
    <w:rsid w:val="00B262FF"/>
    <w:rsid w:val="00B26E06"/>
    <w:rsid w:val="00B31E1A"/>
    <w:rsid w:val="00B471AB"/>
    <w:rsid w:val="00B515A6"/>
    <w:rsid w:val="00B52758"/>
    <w:rsid w:val="00B54B15"/>
    <w:rsid w:val="00B57F78"/>
    <w:rsid w:val="00B62599"/>
    <w:rsid w:val="00B94333"/>
    <w:rsid w:val="00BA0D2A"/>
    <w:rsid w:val="00BC0C7F"/>
    <w:rsid w:val="00BD6CB6"/>
    <w:rsid w:val="00BE5E3F"/>
    <w:rsid w:val="00C01AB9"/>
    <w:rsid w:val="00C045A4"/>
    <w:rsid w:val="00C05271"/>
    <w:rsid w:val="00C05F49"/>
    <w:rsid w:val="00C20EF1"/>
    <w:rsid w:val="00C255FD"/>
    <w:rsid w:val="00C52315"/>
    <w:rsid w:val="00C54591"/>
    <w:rsid w:val="00C617D5"/>
    <w:rsid w:val="00C6252F"/>
    <w:rsid w:val="00C704F4"/>
    <w:rsid w:val="00C76241"/>
    <w:rsid w:val="00C91C87"/>
    <w:rsid w:val="00CA37EF"/>
    <w:rsid w:val="00CA50EA"/>
    <w:rsid w:val="00CA71D7"/>
    <w:rsid w:val="00CA7233"/>
    <w:rsid w:val="00CB5F24"/>
    <w:rsid w:val="00CD0C6C"/>
    <w:rsid w:val="00CD0F06"/>
    <w:rsid w:val="00CD3ADC"/>
    <w:rsid w:val="00CD5B3B"/>
    <w:rsid w:val="00CD5F82"/>
    <w:rsid w:val="00D06E9C"/>
    <w:rsid w:val="00D11BFF"/>
    <w:rsid w:val="00D31B4D"/>
    <w:rsid w:val="00D5763F"/>
    <w:rsid w:val="00D60640"/>
    <w:rsid w:val="00D63C0F"/>
    <w:rsid w:val="00D86F1D"/>
    <w:rsid w:val="00DB1F14"/>
    <w:rsid w:val="00DC234F"/>
    <w:rsid w:val="00DE3285"/>
    <w:rsid w:val="00DE3917"/>
    <w:rsid w:val="00DF6FC8"/>
    <w:rsid w:val="00E02AD1"/>
    <w:rsid w:val="00E077D0"/>
    <w:rsid w:val="00E10882"/>
    <w:rsid w:val="00E43343"/>
    <w:rsid w:val="00E52012"/>
    <w:rsid w:val="00E5421F"/>
    <w:rsid w:val="00E562FC"/>
    <w:rsid w:val="00E57EBA"/>
    <w:rsid w:val="00E77D82"/>
    <w:rsid w:val="00E80D5E"/>
    <w:rsid w:val="00E9761C"/>
    <w:rsid w:val="00EA0F6C"/>
    <w:rsid w:val="00ED56C3"/>
    <w:rsid w:val="00EE32F2"/>
    <w:rsid w:val="00EE3BF5"/>
    <w:rsid w:val="00EF12E8"/>
    <w:rsid w:val="00F0420A"/>
    <w:rsid w:val="00F062D8"/>
    <w:rsid w:val="00F115EE"/>
    <w:rsid w:val="00F13165"/>
    <w:rsid w:val="00F426C4"/>
    <w:rsid w:val="00F453BB"/>
    <w:rsid w:val="00F56471"/>
    <w:rsid w:val="00F637A3"/>
    <w:rsid w:val="00F66625"/>
    <w:rsid w:val="00F67D20"/>
    <w:rsid w:val="00F728B3"/>
    <w:rsid w:val="00F76DD8"/>
    <w:rsid w:val="00FA3E83"/>
    <w:rsid w:val="00FB3015"/>
    <w:rsid w:val="00FB6D27"/>
    <w:rsid w:val="00FC17AB"/>
    <w:rsid w:val="00FC22D0"/>
    <w:rsid w:val="00FC4284"/>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10DE2CF-2C9A-4FE5-8B2F-F9298D89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character" w:customStyle="1" w:styleId="l5def1">
    <w:name w:val="l5def1"/>
    <w:basedOn w:val="DefaultParagraphFont"/>
    <w:rsid w:val="00345B96"/>
    <w:rPr>
      <w:rFonts w:ascii="Arial" w:hAnsi="Arial" w:cs="Arial" w:hint="default"/>
      <w:color w:val="000000"/>
      <w:sz w:val="26"/>
      <w:szCs w:val="26"/>
    </w:rPr>
  </w:style>
  <w:style w:type="paragraph" w:styleId="ListParagraph">
    <w:name w:val="List Paragraph"/>
    <w:basedOn w:val="Normal"/>
    <w:uiPriority w:val="34"/>
    <w:qFormat/>
    <w:rsid w:val="001A3D75"/>
    <w:pPr>
      <w:spacing w:after="0" w:line="240" w:lineRule="auto"/>
      <w:ind w:left="720"/>
      <w:jc w:val="left"/>
    </w:pPr>
    <w:rPr>
      <w:rFonts w:ascii="Calibri" w:eastAsia="Calibri" w:hAnsi="Calibri"/>
    </w:rPr>
  </w:style>
  <w:style w:type="character" w:customStyle="1" w:styleId="UnresolvedMention1">
    <w:name w:val="Unresolved Mention1"/>
    <w:basedOn w:val="DefaultParagraphFont"/>
    <w:uiPriority w:val="99"/>
    <w:semiHidden/>
    <w:unhideWhenUsed/>
    <w:rsid w:val="00C255FD"/>
    <w:rPr>
      <w:color w:val="605E5C"/>
      <w:shd w:val="clear" w:color="auto" w:fill="E1DFDD"/>
    </w:rPr>
  </w:style>
  <w:style w:type="character" w:customStyle="1" w:styleId="sden">
    <w:name w:val="s_den"/>
    <w:basedOn w:val="DefaultParagraphFont"/>
    <w:rsid w:val="000D5A84"/>
  </w:style>
  <w:style w:type="character" w:customStyle="1" w:styleId="spar">
    <w:name w:val="s_par"/>
    <w:basedOn w:val="DefaultParagraphFont"/>
    <w:rsid w:val="000D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16104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CB72-657A-4E64-A768-E3B21656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5</Pages>
  <Words>1367</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9141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8</cp:revision>
  <cp:lastPrinted>2020-05-19T10:47:00Z</cp:lastPrinted>
  <dcterms:created xsi:type="dcterms:W3CDTF">2020-06-18T13:26:00Z</dcterms:created>
  <dcterms:modified xsi:type="dcterms:W3CDTF">2020-06-18T13:49:00Z</dcterms:modified>
</cp:coreProperties>
</file>